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21E" w:rsidRDefault="0021121E">
      <w:pPr>
        <w:rPr>
          <w:b/>
        </w:rPr>
      </w:pPr>
    </w:p>
    <w:p w:rsidR="0000203F" w:rsidRPr="00710E82" w:rsidRDefault="0000203F" w:rsidP="0000203F">
      <w:pPr>
        <w:spacing w:line="276" w:lineRule="auto"/>
        <w:ind w:left="1548" w:right="1556"/>
        <w:jc w:val="center"/>
        <w:rPr>
          <w:sz w:val="22"/>
        </w:rPr>
      </w:pPr>
      <w:r w:rsidRPr="00710E82">
        <w:rPr>
          <w:sz w:val="22"/>
        </w:rPr>
        <w:t>ЧАСТНОЕ ОБРАЗОВАТЕЛЬНОЕ УЧРЕЖДЕНИЕ ДОПОЛНИТЕЛЬНОГО ПРОФЕССИОНАЛЬНОГО ОБРАЗОВАНИЯ</w:t>
      </w:r>
    </w:p>
    <w:p w:rsidR="0000203F" w:rsidRPr="00DB2A36" w:rsidRDefault="0000203F" w:rsidP="00710E82">
      <w:pPr>
        <w:spacing w:line="276" w:lineRule="auto"/>
        <w:ind w:right="1149"/>
        <w:jc w:val="center"/>
      </w:pPr>
      <w:r w:rsidRPr="00710E82">
        <w:rPr>
          <w:b/>
        </w:rPr>
        <w:t>«Тульский региональный центр охраны труда и пожарной безопасности</w:t>
      </w:r>
      <w:r w:rsidRPr="00710E82">
        <w:t>»</w:t>
      </w:r>
    </w:p>
    <w:p w:rsidR="00300120" w:rsidRPr="00FC6401" w:rsidRDefault="00300120" w:rsidP="00300120">
      <w:pPr>
        <w:jc w:val="center"/>
        <w:rPr>
          <w:b/>
          <w:sz w:val="28"/>
          <w:szCs w:val="28"/>
        </w:rPr>
      </w:pPr>
    </w:p>
    <w:p w:rsidR="00300120" w:rsidRPr="00C71892" w:rsidRDefault="00300120" w:rsidP="00300120">
      <w:pPr>
        <w:jc w:val="center"/>
        <w:rPr>
          <w:b/>
          <w:sz w:val="28"/>
        </w:rPr>
      </w:pPr>
    </w:p>
    <w:p w:rsidR="00300120" w:rsidRPr="00C71892" w:rsidRDefault="00300120" w:rsidP="00300120">
      <w:pPr>
        <w:jc w:val="right"/>
        <w:rPr>
          <w:b/>
          <w:szCs w:val="20"/>
        </w:rPr>
      </w:pPr>
      <w:r w:rsidRPr="00C71892">
        <w:rPr>
          <w:b/>
          <w:szCs w:val="20"/>
        </w:rPr>
        <w:t>УТВЕРЖДАЮ:</w:t>
      </w:r>
    </w:p>
    <w:p w:rsidR="00710E82" w:rsidRDefault="00710E82" w:rsidP="00710E82">
      <w:pPr>
        <w:pStyle w:val="1"/>
        <w:widowControl w:val="0"/>
        <w:autoSpaceDE w:val="0"/>
        <w:autoSpaceDN w:val="0"/>
        <w:adjustRightInd w:val="0"/>
        <w:ind w:right="21"/>
      </w:pPr>
      <w:r>
        <w:t xml:space="preserve">                                                                                    </w:t>
      </w:r>
    </w:p>
    <w:p w:rsidR="00300120" w:rsidRDefault="00710E82" w:rsidP="00710E82">
      <w:pPr>
        <w:pStyle w:val="1"/>
        <w:widowControl w:val="0"/>
        <w:autoSpaceDE w:val="0"/>
        <w:autoSpaceDN w:val="0"/>
        <w:adjustRightInd w:val="0"/>
        <w:ind w:right="21"/>
      </w:pPr>
      <w:r>
        <w:t xml:space="preserve">                                                          </w:t>
      </w:r>
      <w:r w:rsidR="00FC6401">
        <w:t>директор</w:t>
      </w:r>
      <w:r>
        <w:t>____</w:t>
      </w:r>
      <w:r w:rsidR="00851A41">
        <w:t xml:space="preserve">__________ </w:t>
      </w:r>
      <w:r>
        <w:t>Аметов В.А.</w:t>
      </w:r>
    </w:p>
    <w:p w:rsidR="00300120" w:rsidRPr="00C71892" w:rsidRDefault="00300120" w:rsidP="00710E82"/>
    <w:p w:rsidR="00300120" w:rsidRPr="00C71892" w:rsidRDefault="00300120" w:rsidP="00710E82">
      <w:pPr>
        <w:rPr>
          <w:b/>
        </w:rPr>
      </w:pPr>
      <w:r w:rsidRPr="00C71892">
        <w:rPr>
          <w:b/>
        </w:rPr>
        <w:t xml:space="preserve">                                 </w:t>
      </w:r>
    </w:p>
    <w:p w:rsidR="00300120" w:rsidRPr="00C71892" w:rsidRDefault="00943023" w:rsidP="00300120">
      <w:pPr>
        <w:jc w:val="right"/>
        <w:rPr>
          <w:b/>
        </w:rPr>
      </w:pPr>
      <w:r>
        <w:rPr>
          <w:b/>
        </w:rPr>
        <w:t xml:space="preserve"> «</w:t>
      </w:r>
      <w:r w:rsidR="00851A41">
        <w:rPr>
          <w:b/>
        </w:rPr>
        <w:t>10</w:t>
      </w:r>
      <w:r w:rsidR="00300120" w:rsidRPr="00C71892">
        <w:rPr>
          <w:b/>
        </w:rPr>
        <w:t>»</w:t>
      </w:r>
      <w:r w:rsidR="00524131">
        <w:rPr>
          <w:b/>
        </w:rPr>
        <w:t xml:space="preserve"> </w:t>
      </w:r>
      <w:r w:rsidR="00851A41">
        <w:rPr>
          <w:b/>
        </w:rPr>
        <w:t>января</w:t>
      </w:r>
      <w:r w:rsidR="00524131">
        <w:rPr>
          <w:b/>
        </w:rPr>
        <w:t xml:space="preserve"> </w:t>
      </w:r>
      <w:r w:rsidR="00300120" w:rsidRPr="00C71892">
        <w:rPr>
          <w:b/>
        </w:rPr>
        <w:t>20</w:t>
      </w:r>
      <w:r w:rsidR="00710E82">
        <w:rPr>
          <w:b/>
        </w:rPr>
        <w:t>17</w:t>
      </w:r>
      <w:r w:rsidR="00300120" w:rsidRPr="00C71892">
        <w:rPr>
          <w:b/>
        </w:rPr>
        <w:t>г.</w:t>
      </w:r>
    </w:p>
    <w:p w:rsidR="00300120" w:rsidRPr="00C71892" w:rsidRDefault="00300120" w:rsidP="00300120">
      <w:pPr>
        <w:jc w:val="center"/>
        <w:rPr>
          <w:b/>
          <w:sz w:val="32"/>
          <w:szCs w:val="32"/>
        </w:rPr>
      </w:pPr>
    </w:p>
    <w:p w:rsidR="00300120" w:rsidRPr="00C71892" w:rsidRDefault="00300120" w:rsidP="00300120">
      <w:pPr>
        <w:rPr>
          <w:b/>
        </w:rPr>
      </w:pPr>
    </w:p>
    <w:p w:rsidR="0021121E" w:rsidRDefault="0021121E" w:rsidP="00B43528">
      <w:pPr>
        <w:rPr>
          <w:b/>
        </w:rPr>
      </w:pPr>
    </w:p>
    <w:p w:rsidR="0021121E" w:rsidRDefault="0021121E" w:rsidP="00B43528">
      <w:pPr>
        <w:jc w:val="center"/>
        <w:rPr>
          <w:b/>
        </w:rPr>
      </w:pPr>
    </w:p>
    <w:p w:rsidR="0021121E" w:rsidRDefault="0021121E">
      <w:pPr>
        <w:rPr>
          <w:b/>
        </w:rPr>
      </w:pPr>
    </w:p>
    <w:p w:rsidR="0021121E" w:rsidRDefault="0021121E">
      <w:pPr>
        <w:rPr>
          <w:b/>
        </w:rPr>
      </w:pPr>
    </w:p>
    <w:p w:rsidR="0021121E" w:rsidRDefault="0021121E">
      <w:pPr>
        <w:rPr>
          <w:b/>
        </w:rPr>
      </w:pPr>
    </w:p>
    <w:p w:rsidR="0021121E" w:rsidRDefault="0021121E">
      <w:pPr>
        <w:rPr>
          <w:b/>
        </w:rPr>
      </w:pPr>
    </w:p>
    <w:p w:rsidR="0021121E" w:rsidRPr="004B0CDF" w:rsidRDefault="0021121E">
      <w:pPr>
        <w:pStyle w:val="3"/>
        <w:rPr>
          <w:sz w:val="28"/>
          <w:szCs w:val="28"/>
        </w:rPr>
      </w:pPr>
      <w:r w:rsidRPr="004B0CDF">
        <w:rPr>
          <w:sz w:val="28"/>
          <w:szCs w:val="28"/>
        </w:rPr>
        <w:t xml:space="preserve">ПРОГРАММА     </w:t>
      </w:r>
    </w:p>
    <w:p w:rsidR="0021121E" w:rsidRPr="004B0CDF" w:rsidRDefault="0021121E">
      <w:pPr>
        <w:jc w:val="center"/>
        <w:rPr>
          <w:b/>
          <w:sz w:val="28"/>
          <w:szCs w:val="28"/>
        </w:rPr>
      </w:pPr>
    </w:p>
    <w:p w:rsidR="0021121E" w:rsidRPr="004B0CDF" w:rsidRDefault="00C11DC5">
      <w:pPr>
        <w:jc w:val="center"/>
        <w:rPr>
          <w:b/>
          <w:sz w:val="28"/>
          <w:szCs w:val="28"/>
        </w:rPr>
      </w:pPr>
      <w:r w:rsidRPr="004B0CDF">
        <w:rPr>
          <w:b/>
          <w:sz w:val="28"/>
          <w:szCs w:val="28"/>
        </w:rPr>
        <w:t>Дополнительного профессионального образования</w:t>
      </w:r>
    </w:p>
    <w:p w:rsidR="00C11DC5" w:rsidRPr="004B0CDF" w:rsidRDefault="00C11DC5">
      <w:pPr>
        <w:jc w:val="center"/>
        <w:rPr>
          <w:b/>
          <w:sz w:val="28"/>
          <w:szCs w:val="28"/>
        </w:rPr>
      </w:pPr>
      <w:r w:rsidRPr="004B0CDF">
        <w:rPr>
          <w:b/>
          <w:sz w:val="28"/>
          <w:szCs w:val="28"/>
        </w:rPr>
        <w:t>Повышения квалификации</w:t>
      </w:r>
    </w:p>
    <w:p w:rsidR="00FC6401" w:rsidRPr="004B0CDF" w:rsidRDefault="00FC6401">
      <w:pPr>
        <w:jc w:val="center"/>
        <w:rPr>
          <w:b/>
          <w:sz w:val="28"/>
          <w:szCs w:val="28"/>
        </w:rPr>
      </w:pPr>
    </w:p>
    <w:p w:rsidR="0021121E" w:rsidRPr="004B0CDF" w:rsidRDefault="0021121E">
      <w:pPr>
        <w:pStyle w:val="a5"/>
        <w:rPr>
          <w:bCs/>
          <w:szCs w:val="28"/>
          <w:u w:val="none"/>
        </w:rPr>
      </w:pPr>
      <w:r w:rsidRPr="004B0CDF">
        <w:rPr>
          <w:b w:val="0"/>
          <w:szCs w:val="28"/>
          <w:u w:val="none"/>
        </w:rPr>
        <w:t>«</w:t>
      </w:r>
      <w:r w:rsidR="00851A41">
        <w:rPr>
          <w:b w:val="0"/>
          <w:szCs w:val="28"/>
          <w:u w:val="none"/>
        </w:rPr>
        <w:t>Гражданская оборона и единая государственная система</w:t>
      </w:r>
      <w:r w:rsidR="003C678B">
        <w:rPr>
          <w:b w:val="0"/>
          <w:szCs w:val="28"/>
          <w:u w:val="none"/>
        </w:rPr>
        <w:t xml:space="preserve"> предупреждений и ликвидации чрезвычайных ситуаций, для соответствующих должностных лиц </w:t>
      </w:r>
      <w:proofErr w:type="spellStart"/>
      <w:r w:rsidR="003C678B">
        <w:rPr>
          <w:b w:val="0"/>
          <w:szCs w:val="28"/>
          <w:u w:val="none"/>
        </w:rPr>
        <w:t>организаци</w:t>
      </w:r>
      <w:proofErr w:type="spellEnd"/>
      <w:r w:rsidR="000164D9">
        <w:rPr>
          <w:b w:val="0"/>
          <w:szCs w:val="28"/>
          <w:u w:val="none"/>
        </w:rPr>
        <w:t>».</w:t>
      </w:r>
    </w:p>
    <w:p w:rsidR="0021121E" w:rsidRPr="004B0CDF" w:rsidRDefault="0021121E">
      <w:pPr>
        <w:jc w:val="center"/>
        <w:rPr>
          <w:b/>
          <w:sz w:val="28"/>
          <w:szCs w:val="28"/>
        </w:rPr>
      </w:pPr>
    </w:p>
    <w:p w:rsidR="0021121E" w:rsidRPr="004B0CDF" w:rsidRDefault="0021121E">
      <w:pPr>
        <w:jc w:val="center"/>
        <w:rPr>
          <w:b/>
          <w:sz w:val="28"/>
          <w:szCs w:val="28"/>
        </w:rPr>
      </w:pPr>
    </w:p>
    <w:p w:rsidR="0021121E" w:rsidRDefault="0021121E">
      <w:pPr>
        <w:jc w:val="center"/>
        <w:rPr>
          <w:b/>
        </w:rPr>
      </w:pPr>
    </w:p>
    <w:p w:rsidR="0021121E" w:rsidRDefault="0021121E">
      <w:pPr>
        <w:jc w:val="center"/>
        <w:rPr>
          <w:b/>
        </w:rPr>
      </w:pPr>
    </w:p>
    <w:p w:rsidR="0021121E" w:rsidRDefault="0021121E">
      <w:pPr>
        <w:jc w:val="center"/>
        <w:rPr>
          <w:b/>
        </w:rPr>
      </w:pPr>
    </w:p>
    <w:p w:rsidR="0021121E" w:rsidRDefault="0021121E">
      <w:pPr>
        <w:jc w:val="center"/>
        <w:rPr>
          <w:b/>
        </w:rPr>
      </w:pPr>
    </w:p>
    <w:p w:rsidR="0021121E" w:rsidRDefault="0021121E">
      <w:pPr>
        <w:jc w:val="center"/>
        <w:rPr>
          <w:b/>
        </w:rPr>
      </w:pPr>
    </w:p>
    <w:p w:rsidR="0021121E" w:rsidRDefault="0021121E">
      <w:pPr>
        <w:jc w:val="center"/>
        <w:rPr>
          <w:b/>
        </w:rPr>
      </w:pPr>
    </w:p>
    <w:p w:rsidR="0021121E" w:rsidRDefault="0021121E">
      <w:pPr>
        <w:jc w:val="center"/>
        <w:rPr>
          <w:b/>
        </w:rPr>
      </w:pPr>
    </w:p>
    <w:p w:rsidR="0021121E" w:rsidRDefault="0021121E">
      <w:pPr>
        <w:jc w:val="center"/>
        <w:rPr>
          <w:b/>
        </w:rPr>
      </w:pPr>
    </w:p>
    <w:p w:rsidR="0021121E" w:rsidRDefault="0021121E">
      <w:pPr>
        <w:jc w:val="center"/>
        <w:rPr>
          <w:b/>
        </w:rPr>
      </w:pPr>
    </w:p>
    <w:p w:rsidR="0021121E" w:rsidRDefault="0021121E">
      <w:pPr>
        <w:jc w:val="center"/>
        <w:rPr>
          <w:b/>
        </w:rPr>
      </w:pPr>
    </w:p>
    <w:p w:rsidR="00F921DC" w:rsidRDefault="00F921DC">
      <w:pPr>
        <w:jc w:val="center"/>
        <w:rPr>
          <w:b/>
        </w:rPr>
      </w:pPr>
    </w:p>
    <w:p w:rsidR="00F921DC" w:rsidRDefault="00F921DC">
      <w:pPr>
        <w:jc w:val="center"/>
        <w:rPr>
          <w:b/>
        </w:rPr>
      </w:pPr>
    </w:p>
    <w:p w:rsidR="00F921DC" w:rsidRDefault="00F921DC">
      <w:pPr>
        <w:jc w:val="center"/>
        <w:rPr>
          <w:b/>
        </w:rPr>
      </w:pPr>
    </w:p>
    <w:p w:rsidR="00F921DC" w:rsidRDefault="00F921DC">
      <w:pPr>
        <w:jc w:val="center"/>
        <w:rPr>
          <w:b/>
        </w:rPr>
      </w:pPr>
    </w:p>
    <w:p w:rsidR="00F921DC" w:rsidRDefault="00F921DC">
      <w:pPr>
        <w:jc w:val="center"/>
        <w:rPr>
          <w:b/>
        </w:rPr>
      </w:pPr>
    </w:p>
    <w:p w:rsidR="00F921DC" w:rsidRDefault="00F921DC">
      <w:pPr>
        <w:jc w:val="center"/>
        <w:rPr>
          <w:b/>
        </w:rPr>
      </w:pPr>
    </w:p>
    <w:p w:rsidR="00F921DC" w:rsidRDefault="00F921DC">
      <w:pPr>
        <w:jc w:val="center"/>
        <w:rPr>
          <w:b/>
        </w:rPr>
      </w:pPr>
    </w:p>
    <w:p w:rsidR="00F921DC" w:rsidRDefault="00F921DC">
      <w:pPr>
        <w:jc w:val="center"/>
        <w:rPr>
          <w:b/>
        </w:rPr>
      </w:pPr>
    </w:p>
    <w:p w:rsidR="00F921DC" w:rsidRDefault="00F921DC">
      <w:pPr>
        <w:jc w:val="center"/>
        <w:rPr>
          <w:b/>
        </w:rPr>
      </w:pPr>
    </w:p>
    <w:p w:rsidR="00F921DC" w:rsidRDefault="00F921DC" w:rsidP="000164D9">
      <w:pPr>
        <w:rPr>
          <w:b/>
        </w:rPr>
      </w:pPr>
    </w:p>
    <w:p w:rsidR="00F921DC" w:rsidRDefault="00F921DC">
      <w:pPr>
        <w:jc w:val="center"/>
        <w:rPr>
          <w:b/>
        </w:rPr>
      </w:pPr>
    </w:p>
    <w:p w:rsidR="0021121E" w:rsidRDefault="00710E82">
      <w:pPr>
        <w:jc w:val="center"/>
        <w:rPr>
          <w:b/>
        </w:rPr>
      </w:pPr>
      <w:r>
        <w:rPr>
          <w:b/>
          <w:sz w:val="28"/>
          <w:szCs w:val="28"/>
        </w:rPr>
        <w:t>г. Тула</w:t>
      </w:r>
    </w:p>
    <w:p w:rsidR="00710E82" w:rsidRPr="00710E82" w:rsidRDefault="00710E82" w:rsidP="00710E82">
      <w:pPr>
        <w:spacing w:line="276" w:lineRule="auto"/>
        <w:ind w:left="1548" w:right="1556"/>
        <w:jc w:val="center"/>
        <w:rPr>
          <w:sz w:val="22"/>
        </w:rPr>
      </w:pPr>
      <w:r w:rsidRPr="00710E82">
        <w:rPr>
          <w:sz w:val="22"/>
        </w:rPr>
        <w:lastRenderedPageBreak/>
        <w:t>ЧАСТНОЕ ОБРАЗОВАТЕЛЬНОЕ УЧРЕЖДЕНИЕ ДОПОЛНИТЕЛЬНОГО ПРОФЕССИОНАЛЬНОГО ОБРАЗОВАНИЯ</w:t>
      </w:r>
    </w:p>
    <w:p w:rsidR="00710E82" w:rsidRPr="00DB2A36" w:rsidRDefault="00710E82" w:rsidP="00710E82">
      <w:pPr>
        <w:spacing w:line="276" w:lineRule="auto"/>
        <w:ind w:right="1149"/>
        <w:jc w:val="center"/>
      </w:pPr>
      <w:r w:rsidRPr="00710E82">
        <w:rPr>
          <w:b/>
        </w:rPr>
        <w:t>«Тульский региональный центр охраны труда и пожарной безопасности</w:t>
      </w:r>
      <w:r w:rsidRPr="00710E82">
        <w:t>»</w:t>
      </w:r>
    </w:p>
    <w:p w:rsidR="00710E82" w:rsidRPr="00FC6401" w:rsidRDefault="00710E82" w:rsidP="00710E82">
      <w:pPr>
        <w:jc w:val="center"/>
        <w:rPr>
          <w:b/>
          <w:sz w:val="28"/>
          <w:szCs w:val="28"/>
        </w:rPr>
      </w:pPr>
    </w:p>
    <w:p w:rsidR="00710E82" w:rsidRPr="00C71892" w:rsidRDefault="00710E82" w:rsidP="00710E82">
      <w:pPr>
        <w:jc w:val="center"/>
        <w:rPr>
          <w:b/>
          <w:sz w:val="28"/>
        </w:rPr>
      </w:pPr>
    </w:p>
    <w:p w:rsidR="00710E82" w:rsidRPr="00C71892" w:rsidRDefault="00710E82" w:rsidP="00710E82">
      <w:pPr>
        <w:jc w:val="right"/>
        <w:rPr>
          <w:b/>
          <w:szCs w:val="20"/>
        </w:rPr>
      </w:pPr>
      <w:r w:rsidRPr="00C71892">
        <w:rPr>
          <w:b/>
          <w:szCs w:val="20"/>
        </w:rPr>
        <w:t>УТВЕРЖДАЮ:</w:t>
      </w:r>
    </w:p>
    <w:p w:rsidR="00710E82" w:rsidRDefault="00710E82" w:rsidP="00710E82">
      <w:pPr>
        <w:pStyle w:val="1"/>
        <w:widowControl w:val="0"/>
        <w:autoSpaceDE w:val="0"/>
        <w:autoSpaceDN w:val="0"/>
        <w:adjustRightInd w:val="0"/>
        <w:ind w:right="21"/>
      </w:pPr>
      <w:r>
        <w:t xml:space="preserve">                                                                                    </w:t>
      </w:r>
    </w:p>
    <w:p w:rsidR="00710E82" w:rsidRDefault="00710E82" w:rsidP="00710E82">
      <w:pPr>
        <w:pStyle w:val="1"/>
        <w:widowControl w:val="0"/>
        <w:autoSpaceDE w:val="0"/>
        <w:autoSpaceDN w:val="0"/>
        <w:adjustRightInd w:val="0"/>
        <w:ind w:right="21"/>
      </w:pPr>
      <w:r>
        <w:t xml:space="preserve">                                                                             </w:t>
      </w:r>
      <w:proofErr w:type="spellStart"/>
      <w:r>
        <w:t>директор_____Аметов</w:t>
      </w:r>
      <w:proofErr w:type="spellEnd"/>
      <w:r>
        <w:t xml:space="preserve"> В.А.</w:t>
      </w:r>
    </w:p>
    <w:p w:rsidR="00710E82" w:rsidRPr="00C71892" w:rsidRDefault="00710E82" w:rsidP="00710E82"/>
    <w:p w:rsidR="00710E82" w:rsidRPr="00C71892" w:rsidRDefault="00710E82" w:rsidP="00710E82">
      <w:pPr>
        <w:rPr>
          <w:b/>
        </w:rPr>
      </w:pPr>
      <w:r w:rsidRPr="00C71892">
        <w:rPr>
          <w:b/>
        </w:rPr>
        <w:t xml:space="preserve">                                 </w:t>
      </w:r>
    </w:p>
    <w:p w:rsidR="00710E82" w:rsidRPr="00C71892" w:rsidRDefault="00710E82" w:rsidP="00710E82">
      <w:pPr>
        <w:jc w:val="right"/>
        <w:rPr>
          <w:b/>
        </w:rPr>
      </w:pPr>
      <w:r>
        <w:rPr>
          <w:b/>
        </w:rPr>
        <w:t xml:space="preserve"> «20</w:t>
      </w:r>
      <w:r w:rsidRPr="00C71892">
        <w:rPr>
          <w:b/>
        </w:rPr>
        <w:t>»</w:t>
      </w:r>
      <w:r>
        <w:rPr>
          <w:b/>
        </w:rPr>
        <w:t xml:space="preserve"> декабря </w:t>
      </w:r>
      <w:r w:rsidRPr="00C71892">
        <w:rPr>
          <w:b/>
        </w:rPr>
        <w:t>20</w:t>
      </w:r>
      <w:r>
        <w:rPr>
          <w:b/>
        </w:rPr>
        <w:t>17</w:t>
      </w:r>
      <w:r w:rsidRPr="00C71892">
        <w:rPr>
          <w:b/>
        </w:rPr>
        <w:t>г.</w:t>
      </w:r>
    </w:p>
    <w:p w:rsidR="00710E82" w:rsidRDefault="00710E82" w:rsidP="00056B54">
      <w:pPr>
        <w:pStyle w:val="1"/>
        <w:rPr>
          <w:sz w:val="32"/>
          <w:szCs w:val="32"/>
        </w:rPr>
      </w:pPr>
    </w:p>
    <w:p w:rsidR="0021121E" w:rsidRDefault="00FC6401" w:rsidP="00056B54">
      <w:pPr>
        <w:pStyle w:val="1"/>
        <w:rPr>
          <w:sz w:val="32"/>
          <w:szCs w:val="32"/>
        </w:rPr>
      </w:pPr>
      <w:r w:rsidRPr="009164D4">
        <w:rPr>
          <w:sz w:val="32"/>
          <w:szCs w:val="32"/>
        </w:rPr>
        <w:t>УЧЕБНЫЙ</w:t>
      </w:r>
      <w:r w:rsidR="0021121E" w:rsidRPr="009164D4">
        <w:rPr>
          <w:sz w:val="32"/>
          <w:szCs w:val="32"/>
        </w:rPr>
        <w:t xml:space="preserve"> ПЛАН</w:t>
      </w:r>
    </w:p>
    <w:p w:rsidR="00710E82" w:rsidRPr="00710E82" w:rsidRDefault="00710E82" w:rsidP="00710E82"/>
    <w:p w:rsidR="00710E82" w:rsidRDefault="00710E82" w:rsidP="00710E82">
      <w:r w:rsidRPr="00753406">
        <w:rPr>
          <w:b/>
          <w:u w:val="single"/>
        </w:rPr>
        <w:t>Цель:</w:t>
      </w:r>
      <w:r w:rsidRPr="00753406">
        <w:t xml:space="preserve"> </w:t>
      </w:r>
      <w:r>
        <w:t>повышение квалификации кадров</w:t>
      </w:r>
    </w:p>
    <w:p w:rsidR="00710E82" w:rsidRDefault="00710E82" w:rsidP="00710E82">
      <w:r w:rsidRPr="00613C03">
        <w:rPr>
          <w:b/>
          <w:u w:val="single"/>
        </w:rPr>
        <w:t>Категория слушателей</w:t>
      </w:r>
      <w:r>
        <w:t>: руководители и специалисты</w:t>
      </w:r>
    </w:p>
    <w:p w:rsidR="00710E82" w:rsidRDefault="00710E82" w:rsidP="00710E82">
      <w:r>
        <w:rPr>
          <w:b/>
          <w:u w:val="single"/>
        </w:rPr>
        <w:t>Срок обучения</w:t>
      </w:r>
      <w:r w:rsidRPr="00753406">
        <w:t xml:space="preserve">: </w:t>
      </w:r>
      <w:r>
        <w:t>16</w:t>
      </w:r>
      <w:r w:rsidR="002E11E0">
        <w:t xml:space="preserve"> </w:t>
      </w:r>
      <w:r w:rsidRPr="00753406">
        <w:t>час</w:t>
      </w:r>
      <w:r>
        <w:t>ов</w:t>
      </w:r>
      <w:r w:rsidRPr="00753406">
        <w:t>.</w:t>
      </w:r>
    </w:p>
    <w:p w:rsidR="00710E82" w:rsidRDefault="00710E82" w:rsidP="00710E82"/>
    <w:p w:rsidR="00710E82" w:rsidRDefault="00710E82" w:rsidP="00710E82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6339"/>
        <w:gridCol w:w="1984"/>
        <w:gridCol w:w="1901"/>
      </w:tblGrid>
      <w:tr w:rsidR="00710E82" w:rsidRPr="0087234D" w:rsidTr="00971F41">
        <w:tc>
          <w:tcPr>
            <w:tcW w:w="0" w:type="auto"/>
            <w:shd w:val="clear" w:color="auto" w:fill="auto"/>
          </w:tcPr>
          <w:p w:rsidR="00710E82" w:rsidRPr="0087234D" w:rsidRDefault="00710E82" w:rsidP="00971F41">
            <w:r w:rsidRPr="0087234D">
              <w:t>№</w:t>
            </w:r>
          </w:p>
        </w:tc>
        <w:tc>
          <w:tcPr>
            <w:tcW w:w="0" w:type="auto"/>
            <w:shd w:val="clear" w:color="auto" w:fill="auto"/>
          </w:tcPr>
          <w:p w:rsidR="00710E82" w:rsidRPr="0087234D" w:rsidRDefault="00710E82" w:rsidP="00971F41">
            <w:pPr>
              <w:jc w:val="center"/>
            </w:pPr>
            <w:r w:rsidRPr="0087234D">
              <w:t>Тема занятия</w:t>
            </w:r>
          </w:p>
        </w:tc>
        <w:tc>
          <w:tcPr>
            <w:tcW w:w="0" w:type="auto"/>
            <w:shd w:val="clear" w:color="auto" w:fill="auto"/>
          </w:tcPr>
          <w:p w:rsidR="00710E82" w:rsidRPr="0087234D" w:rsidRDefault="00710E82" w:rsidP="00971F41">
            <w:pPr>
              <w:jc w:val="center"/>
            </w:pPr>
            <w:r w:rsidRPr="0087234D">
              <w:t>Теоретическая часть</w:t>
            </w:r>
          </w:p>
        </w:tc>
        <w:tc>
          <w:tcPr>
            <w:tcW w:w="0" w:type="auto"/>
            <w:shd w:val="clear" w:color="auto" w:fill="auto"/>
          </w:tcPr>
          <w:p w:rsidR="00710E82" w:rsidRPr="0087234D" w:rsidRDefault="00710E82" w:rsidP="00971F41">
            <w:pPr>
              <w:jc w:val="center"/>
            </w:pPr>
            <w:r w:rsidRPr="0087234D">
              <w:t>Практическая часть</w:t>
            </w:r>
          </w:p>
        </w:tc>
      </w:tr>
      <w:tr w:rsidR="00710E82" w:rsidRPr="0087234D" w:rsidTr="00FF0D52">
        <w:tc>
          <w:tcPr>
            <w:tcW w:w="0" w:type="auto"/>
            <w:shd w:val="clear" w:color="auto" w:fill="auto"/>
          </w:tcPr>
          <w:p w:rsidR="00710E82" w:rsidRPr="0087234D" w:rsidRDefault="00710E82" w:rsidP="00971F41">
            <w:pPr>
              <w:jc w:val="center"/>
            </w:pPr>
            <w:r w:rsidRPr="0087234D">
              <w:t>1</w:t>
            </w:r>
          </w:p>
        </w:tc>
        <w:tc>
          <w:tcPr>
            <w:tcW w:w="0" w:type="auto"/>
            <w:shd w:val="clear" w:color="auto" w:fill="auto"/>
          </w:tcPr>
          <w:p w:rsidR="00710E82" w:rsidRPr="00FF0D52" w:rsidRDefault="00710E82" w:rsidP="00971F41">
            <w:pPr>
              <w:rPr>
                <w:b/>
              </w:rPr>
            </w:pPr>
            <w:r w:rsidRPr="00FF0D52">
              <w:rPr>
                <w:b/>
                <w:sz w:val="28"/>
                <w:szCs w:val="28"/>
              </w:rPr>
              <w:t>Юридические и организационные аспекты оказания первой помощи.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0E82" w:rsidRPr="000E0317" w:rsidRDefault="00FF0D52" w:rsidP="00FF0D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10E82" w:rsidRPr="000E0317">
              <w:rPr>
                <w:b/>
              </w:rPr>
              <w:t xml:space="preserve"> час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0E82" w:rsidRPr="000E0317" w:rsidRDefault="00710E82" w:rsidP="00FF0D52">
            <w:pPr>
              <w:jc w:val="center"/>
              <w:rPr>
                <w:b/>
              </w:rPr>
            </w:pPr>
            <w:r w:rsidRPr="000E0317">
              <w:rPr>
                <w:b/>
              </w:rPr>
              <w:t>-</w:t>
            </w:r>
          </w:p>
        </w:tc>
      </w:tr>
      <w:tr w:rsidR="00710E82" w:rsidRPr="0087234D" w:rsidTr="00FF0D52">
        <w:tc>
          <w:tcPr>
            <w:tcW w:w="0" w:type="auto"/>
            <w:shd w:val="clear" w:color="auto" w:fill="auto"/>
          </w:tcPr>
          <w:p w:rsidR="00710E82" w:rsidRPr="0087234D" w:rsidRDefault="00710E82" w:rsidP="00971F41">
            <w:pPr>
              <w:jc w:val="center"/>
            </w:pPr>
            <w:r w:rsidRPr="0087234D">
              <w:t>2</w:t>
            </w:r>
          </w:p>
        </w:tc>
        <w:tc>
          <w:tcPr>
            <w:tcW w:w="0" w:type="auto"/>
            <w:shd w:val="clear" w:color="auto" w:fill="auto"/>
          </w:tcPr>
          <w:p w:rsidR="00710E82" w:rsidRPr="00FF0D52" w:rsidRDefault="00710E82" w:rsidP="00971F41">
            <w:pPr>
              <w:rPr>
                <w:b/>
              </w:rPr>
            </w:pPr>
            <w:r w:rsidRPr="00FF0D52">
              <w:rPr>
                <w:b/>
                <w:sz w:val="28"/>
                <w:szCs w:val="28"/>
              </w:rPr>
              <w:t>Основы анатомии и физиологии человека.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0E82" w:rsidRPr="000E0317" w:rsidRDefault="00FF0D52" w:rsidP="00FF0D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E0317">
              <w:rPr>
                <w:b/>
              </w:rPr>
              <w:t xml:space="preserve"> час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0E82" w:rsidRPr="000E0317" w:rsidRDefault="00710E82" w:rsidP="00FF0D52">
            <w:pPr>
              <w:jc w:val="center"/>
              <w:rPr>
                <w:b/>
              </w:rPr>
            </w:pPr>
            <w:r w:rsidRPr="000E0317">
              <w:rPr>
                <w:b/>
              </w:rPr>
              <w:t>-</w:t>
            </w:r>
          </w:p>
        </w:tc>
      </w:tr>
      <w:tr w:rsidR="00710E82" w:rsidRPr="0087234D" w:rsidTr="00FF0D52">
        <w:tc>
          <w:tcPr>
            <w:tcW w:w="0" w:type="auto"/>
            <w:shd w:val="clear" w:color="auto" w:fill="auto"/>
          </w:tcPr>
          <w:p w:rsidR="00710E82" w:rsidRPr="0087234D" w:rsidRDefault="00710E82" w:rsidP="00971F41">
            <w:pPr>
              <w:jc w:val="center"/>
            </w:pPr>
            <w:r w:rsidRPr="0087234D">
              <w:t>3</w:t>
            </w:r>
          </w:p>
        </w:tc>
        <w:tc>
          <w:tcPr>
            <w:tcW w:w="0" w:type="auto"/>
            <w:shd w:val="clear" w:color="auto" w:fill="auto"/>
          </w:tcPr>
          <w:p w:rsidR="00710E82" w:rsidRPr="00FF0D52" w:rsidRDefault="00710E82" w:rsidP="00971F41">
            <w:pPr>
              <w:rPr>
                <w:b/>
              </w:rPr>
            </w:pPr>
            <w:r w:rsidRPr="00FF0D52">
              <w:rPr>
                <w:b/>
                <w:sz w:val="28"/>
                <w:szCs w:val="28"/>
              </w:rPr>
              <w:t>Ориентировочная основа действий при оказании первой помощи.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0E82" w:rsidRPr="000E0317" w:rsidRDefault="00FF0D52" w:rsidP="00FF0D52">
            <w:pPr>
              <w:jc w:val="center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0E82" w:rsidRPr="000E0317" w:rsidRDefault="00FF0D52" w:rsidP="00FF0D52">
            <w:pPr>
              <w:jc w:val="center"/>
              <w:rPr>
                <w:b/>
              </w:rPr>
            </w:pPr>
            <w:r>
              <w:rPr>
                <w:b/>
              </w:rPr>
              <w:t>1 час</w:t>
            </w:r>
          </w:p>
        </w:tc>
      </w:tr>
      <w:tr w:rsidR="00710E82" w:rsidRPr="0087234D" w:rsidTr="00FF0D52">
        <w:tc>
          <w:tcPr>
            <w:tcW w:w="0" w:type="auto"/>
            <w:shd w:val="clear" w:color="auto" w:fill="auto"/>
          </w:tcPr>
          <w:p w:rsidR="00710E82" w:rsidRPr="0087234D" w:rsidRDefault="00710E82" w:rsidP="00971F41">
            <w:pPr>
              <w:jc w:val="center"/>
            </w:pPr>
            <w:r w:rsidRPr="0087234D">
              <w:t>4.</w:t>
            </w:r>
          </w:p>
        </w:tc>
        <w:tc>
          <w:tcPr>
            <w:tcW w:w="0" w:type="auto"/>
            <w:shd w:val="clear" w:color="auto" w:fill="auto"/>
          </w:tcPr>
          <w:p w:rsidR="00710E82" w:rsidRPr="00FF0D52" w:rsidRDefault="00710E82" w:rsidP="00971F41">
            <w:pPr>
              <w:rPr>
                <w:b/>
              </w:rPr>
            </w:pPr>
            <w:r w:rsidRPr="00FF0D52">
              <w:rPr>
                <w:b/>
                <w:sz w:val="28"/>
                <w:szCs w:val="28"/>
              </w:rPr>
              <w:t>Транспортировка пострадавших.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0E82" w:rsidRPr="000E0317" w:rsidRDefault="00FF0D52" w:rsidP="00FF0D5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0E82" w:rsidRPr="000E0317" w:rsidRDefault="00FF0D52" w:rsidP="00FF0D52">
            <w:pPr>
              <w:jc w:val="center"/>
              <w:rPr>
                <w:b/>
              </w:rPr>
            </w:pPr>
            <w:r>
              <w:rPr>
                <w:b/>
              </w:rPr>
              <w:t>1 час</w:t>
            </w:r>
          </w:p>
        </w:tc>
      </w:tr>
      <w:tr w:rsidR="00710E82" w:rsidRPr="0087234D" w:rsidTr="00FF0D52">
        <w:tc>
          <w:tcPr>
            <w:tcW w:w="0" w:type="auto"/>
            <w:shd w:val="clear" w:color="auto" w:fill="auto"/>
          </w:tcPr>
          <w:p w:rsidR="00710E82" w:rsidRPr="0087234D" w:rsidRDefault="00710E82" w:rsidP="00971F41">
            <w:pPr>
              <w:jc w:val="center"/>
            </w:pPr>
            <w:r w:rsidRPr="0087234D">
              <w:t>5.</w:t>
            </w:r>
          </w:p>
        </w:tc>
        <w:tc>
          <w:tcPr>
            <w:tcW w:w="0" w:type="auto"/>
            <w:shd w:val="clear" w:color="auto" w:fill="auto"/>
          </w:tcPr>
          <w:p w:rsidR="00710E82" w:rsidRPr="00FF0D52" w:rsidRDefault="00FF0D52" w:rsidP="00971F41">
            <w:pPr>
              <w:rPr>
                <w:b/>
              </w:rPr>
            </w:pPr>
            <w:r w:rsidRPr="00FF0D52">
              <w:rPr>
                <w:b/>
                <w:sz w:val="28"/>
                <w:szCs w:val="28"/>
              </w:rPr>
              <w:t>Первая помощь при травмах, ранениях и кровотечениях.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0E82" w:rsidRPr="000E0317" w:rsidRDefault="00FF0D52" w:rsidP="00FF0D5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0E82" w:rsidRPr="000E0317" w:rsidRDefault="00FF0D52" w:rsidP="00FF0D52">
            <w:pPr>
              <w:jc w:val="center"/>
              <w:rPr>
                <w:b/>
              </w:rPr>
            </w:pPr>
            <w:r>
              <w:rPr>
                <w:b/>
              </w:rPr>
              <w:t>1 час</w:t>
            </w:r>
          </w:p>
        </w:tc>
      </w:tr>
      <w:tr w:rsidR="00710E82" w:rsidRPr="0087234D" w:rsidTr="00FF0D52">
        <w:tc>
          <w:tcPr>
            <w:tcW w:w="0" w:type="auto"/>
            <w:shd w:val="clear" w:color="auto" w:fill="auto"/>
          </w:tcPr>
          <w:p w:rsidR="00710E82" w:rsidRPr="0087234D" w:rsidRDefault="00710E82" w:rsidP="00971F41">
            <w:pPr>
              <w:jc w:val="center"/>
            </w:pPr>
            <w:r w:rsidRPr="0087234D">
              <w:t>6.</w:t>
            </w:r>
          </w:p>
        </w:tc>
        <w:tc>
          <w:tcPr>
            <w:tcW w:w="0" w:type="auto"/>
            <w:shd w:val="clear" w:color="auto" w:fill="auto"/>
          </w:tcPr>
          <w:p w:rsidR="00710E82" w:rsidRPr="00FF0D52" w:rsidRDefault="00FF0D52" w:rsidP="00971F41">
            <w:pPr>
              <w:rPr>
                <w:b/>
              </w:rPr>
            </w:pPr>
            <w:r w:rsidRPr="00FF0D52">
              <w:rPr>
                <w:b/>
                <w:sz w:val="28"/>
                <w:szCs w:val="28"/>
              </w:rPr>
              <w:t>Первая помощь при длительном сдавливании.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0E82" w:rsidRPr="000E0317" w:rsidRDefault="00FF0D52" w:rsidP="00FF0D5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0E82" w:rsidRPr="000E0317" w:rsidRDefault="00FF0D52" w:rsidP="00FF0D52">
            <w:pPr>
              <w:jc w:val="center"/>
              <w:rPr>
                <w:b/>
              </w:rPr>
            </w:pPr>
            <w:r>
              <w:rPr>
                <w:b/>
              </w:rPr>
              <w:t>1 час</w:t>
            </w:r>
          </w:p>
        </w:tc>
      </w:tr>
      <w:tr w:rsidR="00710E82" w:rsidRPr="0087234D" w:rsidTr="00FF0D52">
        <w:tc>
          <w:tcPr>
            <w:tcW w:w="0" w:type="auto"/>
            <w:shd w:val="clear" w:color="auto" w:fill="auto"/>
          </w:tcPr>
          <w:p w:rsidR="00710E82" w:rsidRPr="0087234D" w:rsidRDefault="00710E82" w:rsidP="00971F41">
            <w:pPr>
              <w:jc w:val="center"/>
            </w:pPr>
            <w:r w:rsidRPr="0087234D">
              <w:t>7.</w:t>
            </w:r>
          </w:p>
        </w:tc>
        <w:tc>
          <w:tcPr>
            <w:tcW w:w="0" w:type="auto"/>
            <w:shd w:val="clear" w:color="auto" w:fill="auto"/>
          </w:tcPr>
          <w:p w:rsidR="00710E82" w:rsidRPr="00FF0D52" w:rsidRDefault="00FF0D52" w:rsidP="00971F41">
            <w:pPr>
              <w:rPr>
                <w:b/>
              </w:rPr>
            </w:pPr>
            <w:r w:rsidRPr="00FF0D52">
              <w:rPr>
                <w:b/>
                <w:sz w:val="28"/>
                <w:szCs w:val="28"/>
              </w:rPr>
              <w:t>Первая помощь при поражениях отравляющими и химически опасными веществами.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0E82" w:rsidRPr="000E0317" w:rsidRDefault="00FF0D52" w:rsidP="00FF0D5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0E82" w:rsidRPr="000E0317" w:rsidRDefault="00FF0D52" w:rsidP="00FF0D52">
            <w:pPr>
              <w:jc w:val="center"/>
              <w:rPr>
                <w:b/>
              </w:rPr>
            </w:pPr>
            <w:r>
              <w:rPr>
                <w:b/>
              </w:rPr>
              <w:t>1 час</w:t>
            </w:r>
          </w:p>
        </w:tc>
      </w:tr>
      <w:tr w:rsidR="00710E82" w:rsidRPr="0087234D" w:rsidTr="00FF0D52">
        <w:tc>
          <w:tcPr>
            <w:tcW w:w="0" w:type="auto"/>
            <w:shd w:val="clear" w:color="auto" w:fill="auto"/>
          </w:tcPr>
          <w:p w:rsidR="00710E82" w:rsidRPr="0087234D" w:rsidRDefault="00710E82" w:rsidP="00971F41">
            <w:pPr>
              <w:jc w:val="center"/>
            </w:pPr>
            <w:r>
              <w:t>8</w:t>
            </w:r>
            <w:r w:rsidRPr="0087234D">
              <w:t>.</w:t>
            </w:r>
          </w:p>
        </w:tc>
        <w:tc>
          <w:tcPr>
            <w:tcW w:w="0" w:type="auto"/>
            <w:shd w:val="clear" w:color="auto" w:fill="auto"/>
          </w:tcPr>
          <w:p w:rsidR="00710E82" w:rsidRPr="00FF0D52" w:rsidRDefault="00FF0D52" w:rsidP="00FF0D52">
            <w:pPr>
              <w:rPr>
                <w:b/>
              </w:rPr>
            </w:pPr>
            <w:r w:rsidRPr="00FF0D52">
              <w:rPr>
                <w:b/>
                <w:sz w:val="28"/>
                <w:szCs w:val="28"/>
              </w:rPr>
              <w:t>Первая помощь при поражении электрическим током.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0E82" w:rsidRPr="000E0317" w:rsidRDefault="00710E82" w:rsidP="00FF0D52">
            <w:pPr>
              <w:jc w:val="center"/>
              <w:rPr>
                <w:b/>
              </w:rPr>
            </w:pPr>
            <w:r w:rsidRPr="000E0317">
              <w:rPr>
                <w:b/>
              </w:rPr>
              <w:t>1 час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0E82" w:rsidRPr="000E0317" w:rsidRDefault="00FF0D52" w:rsidP="00FF0D52">
            <w:pPr>
              <w:jc w:val="center"/>
              <w:rPr>
                <w:b/>
              </w:rPr>
            </w:pPr>
            <w:r>
              <w:rPr>
                <w:b/>
              </w:rPr>
              <w:t>1 час</w:t>
            </w:r>
          </w:p>
        </w:tc>
      </w:tr>
      <w:tr w:rsidR="00FF0D52" w:rsidRPr="0087234D" w:rsidTr="00FF0D52">
        <w:tc>
          <w:tcPr>
            <w:tcW w:w="0" w:type="auto"/>
            <w:shd w:val="clear" w:color="auto" w:fill="auto"/>
          </w:tcPr>
          <w:p w:rsidR="00FF0D52" w:rsidRDefault="00FF0D52" w:rsidP="00971F41">
            <w:pPr>
              <w:jc w:val="center"/>
            </w:pPr>
            <w:r>
              <w:t>9.</w:t>
            </w:r>
          </w:p>
        </w:tc>
        <w:tc>
          <w:tcPr>
            <w:tcW w:w="0" w:type="auto"/>
            <w:shd w:val="clear" w:color="auto" w:fill="auto"/>
          </w:tcPr>
          <w:p w:rsidR="00FF0D52" w:rsidRPr="00FF0D52" w:rsidRDefault="00FF0D52" w:rsidP="00FF0D52">
            <w:pPr>
              <w:rPr>
                <w:b/>
                <w:sz w:val="28"/>
                <w:szCs w:val="28"/>
              </w:rPr>
            </w:pPr>
            <w:r w:rsidRPr="00FF0D52">
              <w:rPr>
                <w:b/>
                <w:sz w:val="28"/>
                <w:szCs w:val="28"/>
              </w:rPr>
              <w:t>Основы сердечно-легочной реанимации.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0D52" w:rsidRPr="000E0317" w:rsidRDefault="00FF0D52" w:rsidP="00FF0D52">
            <w:pPr>
              <w:jc w:val="center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0D52" w:rsidRPr="000E0317" w:rsidRDefault="00FF0D52" w:rsidP="00FF0D52">
            <w:pPr>
              <w:jc w:val="center"/>
              <w:rPr>
                <w:b/>
              </w:rPr>
            </w:pPr>
            <w:r>
              <w:rPr>
                <w:b/>
              </w:rPr>
              <w:t>1 час</w:t>
            </w:r>
          </w:p>
        </w:tc>
      </w:tr>
      <w:tr w:rsidR="00FF0D52" w:rsidRPr="0087234D" w:rsidTr="00FF0D52">
        <w:tc>
          <w:tcPr>
            <w:tcW w:w="0" w:type="auto"/>
            <w:shd w:val="clear" w:color="auto" w:fill="auto"/>
          </w:tcPr>
          <w:p w:rsidR="00FF0D52" w:rsidRDefault="00FF0D52" w:rsidP="00971F41">
            <w:pPr>
              <w:jc w:val="center"/>
            </w:pPr>
            <w:r>
              <w:t>10.</w:t>
            </w:r>
          </w:p>
        </w:tc>
        <w:tc>
          <w:tcPr>
            <w:tcW w:w="0" w:type="auto"/>
            <w:shd w:val="clear" w:color="auto" w:fill="auto"/>
          </w:tcPr>
          <w:p w:rsidR="00FF0D52" w:rsidRPr="00FF0D52" w:rsidRDefault="00FF0D52" w:rsidP="00FF0D52">
            <w:pPr>
              <w:rPr>
                <w:b/>
                <w:sz w:val="28"/>
                <w:szCs w:val="28"/>
              </w:rPr>
            </w:pPr>
            <w:r w:rsidRPr="00FF0D52">
              <w:rPr>
                <w:b/>
                <w:sz w:val="28"/>
                <w:szCs w:val="28"/>
              </w:rPr>
              <w:t>Основы гигиенических знаний и эпидемиологии.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0D52" w:rsidRPr="000E0317" w:rsidRDefault="00FF0D52" w:rsidP="00FF0D52">
            <w:pPr>
              <w:jc w:val="center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0D52" w:rsidRPr="000E0317" w:rsidRDefault="00FF0D52" w:rsidP="00FF0D52">
            <w:pPr>
              <w:jc w:val="center"/>
              <w:rPr>
                <w:b/>
              </w:rPr>
            </w:pPr>
            <w:r>
              <w:rPr>
                <w:b/>
              </w:rPr>
              <w:t>1 час</w:t>
            </w:r>
          </w:p>
        </w:tc>
      </w:tr>
      <w:tr w:rsidR="00FF0D52" w:rsidRPr="0087234D" w:rsidTr="00FF0D52">
        <w:tc>
          <w:tcPr>
            <w:tcW w:w="0" w:type="auto"/>
            <w:shd w:val="clear" w:color="auto" w:fill="auto"/>
          </w:tcPr>
          <w:p w:rsidR="00FF0D52" w:rsidRDefault="00FF0D52" w:rsidP="00971F41">
            <w:pPr>
              <w:jc w:val="center"/>
            </w:pPr>
            <w:r>
              <w:t>11.</w:t>
            </w:r>
          </w:p>
        </w:tc>
        <w:tc>
          <w:tcPr>
            <w:tcW w:w="0" w:type="auto"/>
            <w:shd w:val="clear" w:color="auto" w:fill="auto"/>
          </w:tcPr>
          <w:p w:rsidR="00FF0D52" w:rsidRPr="00FF0D52" w:rsidRDefault="00FF0D52" w:rsidP="00FF0D52">
            <w:pPr>
              <w:rPr>
                <w:b/>
                <w:sz w:val="28"/>
                <w:szCs w:val="28"/>
              </w:rPr>
            </w:pPr>
            <w:r w:rsidRPr="00FF0D52">
              <w:rPr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0D52" w:rsidRPr="000E0317" w:rsidRDefault="00FF0D52" w:rsidP="00FF0D52">
            <w:pPr>
              <w:jc w:val="center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0D52" w:rsidRPr="000E0317" w:rsidRDefault="00FF0D52" w:rsidP="00FF0D52">
            <w:pPr>
              <w:jc w:val="center"/>
              <w:rPr>
                <w:b/>
              </w:rPr>
            </w:pPr>
            <w:r>
              <w:rPr>
                <w:b/>
              </w:rPr>
              <w:t>1 час</w:t>
            </w:r>
          </w:p>
        </w:tc>
      </w:tr>
    </w:tbl>
    <w:p w:rsidR="00710E82" w:rsidRDefault="00710E82" w:rsidP="00710E82"/>
    <w:p w:rsidR="00710E82" w:rsidRDefault="00710E82" w:rsidP="00710E82"/>
    <w:p w:rsidR="00710E82" w:rsidRDefault="00710E82" w:rsidP="00710E82"/>
    <w:p w:rsidR="002E11E0" w:rsidRPr="000C7BF2" w:rsidRDefault="002E11E0" w:rsidP="002E11E0">
      <w:pPr>
        <w:rPr>
          <w:b/>
          <w:sz w:val="28"/>
          <w:szCs w:val="28"/>
        </w:rPr>
      </w:pPr>
      <w:r>
        <w:rPr>
          <w:b/>
        </w:rPr>
        <w:t xml:space="preserve">Программа разработана </w:t>
      </w:r>
      <w:proofErr w:type="gramStart"/>
      <w:r>
        <w:rPr>
          <w:b/>
        </w:rPr>
        <w:t>Педагогическим  Советом</w:t>
      </w:r>
      <w:proofErr w:type="gramEnd"/>
      <w:r>
        <w:rPr>
          <w:b/>
        </w:rPr>
        <w:t xml:space="preserve"> ЧОУ ДПО «ТРЦОТ и ПБ»</w:t>
      </w:r>
    </w:p>
    <w:p w:rsidR="00710E82" w:rsidRDefault="00710E82" w:rsidP="00710E82"/>
    <w:p w:rsidR="00710E82" w:rsidRDefault="00710E82" w:rsidP="00710E82"/>
    <w:p w:rsidR="00710E82" w:rsidRDefault="00710E82" w:rsidP="00710E82"/>
    <w:p w:rsidR="00710E82" w:rsidRPr="00566B35" w:rsidRDefault="00710E82" w:rsidP="00710E82">
      <w:pPr>
        <w:rPr>
          <w:sz w:val="20"/>
        </w:rPr>
      </w:pPr>
    </w:p>
    <w:p w:rsidR="0021121E" w:rsidRPr="00566B35" w:rsidRDefault="002E11E0" w:rsidP="00E026E0">
      <w:pPr>
        <w:spacing w:after="240"/>
        <w:jc w:val="center"/>
        <w:rPr>
          <w:b/>
          <w:bCs/>
          <w:sz w:val="22"/>
          <w:szCs w:val="25"/>
        </w:rPr>
      </w:pPr>
      <w:r w:rsidRPr="00566B35">
        <w:rPr>
          <w:b/>
          <w:sz w:val="28"/>
          <w:szCs w:val="36"/>
        </w:rPr>
        <w:t>П</w:t>
      </w:r>
      <w:r w:rsidR="00E4162F" w:rsidRPr="00566B35">
        <w:rPr>
          <w:b/>
          <w:sz w:val="28"/>
          <w:szCs w:val="36"/>
        </w:rPr>
        <w:t>ОЯСНИТЕЛЬНАЯ ЗАПИСКА</w:t>
      </w:r>
    </w:p>
    <w:p w:rsidR="0021121E" w:rsidRPr="00566B35" w:rsidRDefault="0021121E" w:rsidP="005C222A">
      <w:pPr>
        <w:pStyle w:val="a3"/>
        <w:rPr>
          <w:sz w:val="24"/>
        </w:rPr>
      </w:pPr>
      <w:r w:rsidRPr="00566B35">
        <w:rPr>
          <w:sz w:val="24"/>
        </w:rPr>
        <w:t xml:space="preserve">Настоящая программа разработана в соответствии государственными требованиями. </w:t>
      </w:r>
    </w:p>
    <w:p w:rsidR="0021121E" w:rsidRPr="00566B35" w:rsidRDefault="0021121E">
      <w:pPr>
        <w:ind w:left="360" w:firstLine="540"/>
        <w:jc w:val="both"/>
      </w:pPr>
      <w:r w:rsidRPr="00566B35">
        <w:t xml:space="preserve">Программа составлена с учетом знаний и навыков, полученных в общеобразовательных школах, Учебных Центрах, </w:t>
      </w:r>
      <w:proofErr w:type="spellStart"/>
      <w:r w:rsidRPr="00566B35">
        <w:t>СУЗах</w:t>
      </w:r>
      <w:proofErr w:type="spellEnd"/>
      <w:r w:rsidRPr="00566B35">
        <w:t xml:space="preserve"> и ВУЗах, и предусматривает изучение теоретических сведений и выработку навыков, необходимых</w:t>
      </w:r>
      <w:r w:rsidR="008B4254" w:rsidRPr="00566B35">
        <w:t xml:space="preserve"> при </w:t>
      </w:r>
      <w:r w:rsidR="000164D9">
        <w:t>ведении ГО и ЧС.</w:t>
      </w:r>
    </w:p>
    <w:p w:rsidR="0021121E" w:rsidRPr="00566B35" w:rsidRDefault="0021121E" w:rsidP="000164D9">
      <w:pPr>
        <w:ind w:left="360"/>
        <w:jc w:val="both"/>
      </w:pPr>
      <w:r w:rsidRPr="00566B35">
        <w:t>К концу обучения каждый слушатель должен уметь самостоятельно выполнять все мероприятия, предусмотренные данной Программой</w:t>
      </w:r>
      <w:r w:rsidR="000164D9">
        <w:t>.</w:t>
      </w:r>
    </w:p>
    <w:p w:rsidR="00E4162F" w:rsidRPr="00566B35" w:rsidRDefault="00E4162F" w:rsidP="00E4162F">
      <w:pPr>
        <w:jc w:val="both"/>
      </w:pPr>
    </w:p>
    <w:p w:rsidR="00E4162F" w:rsidRPr="00566B35" w:rsidRDefault="00E4162F" w:rsidP="00E4162F">
      <w:pPr>
        <w:rPr>
          <w:b/>
          <w:bCs/>
        </w:rPr>
      </w:pPr>
      <w:r w:rsidRPr="00566B35">
        <w:rPr>
          <w:b/>
          <w:bCs/>
        </w:rPr>
        <w:t xml:space="preserve">Цели: </w:t>
      </w:r>
    </w:p>
    <w:p w:rsidR="00E4162F" w:rsidRPr="00566B35" w:rsidRDefault="00E4162F" w:rsidP="00E4162F">
      <w:r w:rsidRPr="00566B35">
        <w:rPr>
          <w:bCs/>
        </w:rPr>
        <w:t xml:space="preserve">- </w:t>
      </w:r>
      <w:r w:rsidRPr="00566B35">
        <w:t xml:space="preserve">знать </w:t>
      </w:r>
      <w:r w:rsidR="00BB142A" w:rsidRPr="00BB142A">
        <w:t>требования нормативных правовых документов по организации и проведению мероприятий ГО, мероприятий по предупреждению и ликвидации ЧС, обеспечению пожарной безопасности</w:t>
      </w:r>
      <w:r w:rsidR="00BB142A">
        <w:t>.</w:t>
      </w:r>
    </w:p>
    <w:p w:rsidR="00E4162F" w:rsidRPr="00566B35" w:rsidRDefault="00E4162F" w:rsidP="00E4162F">
      <w:r w:rsidRPr="00566B35">
        <w:t xml:space="preserve">- </w:t>
      </w:r>
      <w:r w:rsidR="00BB142A">
        <w:t>уметь</w:t>
      </w:r>
      <w:r w:rsidRPr="00566B35">
        <w:t xml:space="preserve"> </w:t>
      </w:r>
      <w:r w:rsidR="00BB142A" w:rsidRPr="00BB142A">
        <w:t xml:space="preserve">анализировать, оценивать обстановку и принимать решения в области ГО и защиты от </w:t>
      </w:r>
      <w:proofErr w:type="gramStart"/>
      <w:r w:rsidR="00BB142A" w:rsidRPr="00BB142A">
        <w:t>ЧС  в</w:t>
      </w:r>
      <w:proofErr w:type="gramEnd"/>
      <w:r w:rsidR="00BB142A" w:rsidRPr="00BB142A">
        <w:t xml:space="preserve"> объеме занимаемой должности</w:t>
      </w:r>
      <w:r w:rsidRPr="00566B35">
        <w:t xml:space="preserve">- уметь оказывать первую помощь пострадавшим в различных ситуациях; </w:t>
      </w:r>
    </w:p>
    <w:p w:rsidR="00E4162F" w:rsidRDefault="00E4162F" w:rsidP="00E4162F">
      <w:r w:rsidRPr="00566B35">
        <w:t>- привить навыки, развить способности управления своим психологическим состоянием.</w:t>
      </w:r>
    </w:p>
    <w:p w:rsidR="00BB142A" w:rsidRPr="00566B35" w:rsidRDefault="00BB142A" w:rsidP="00E4162F"/>
    <w:p w:rsidR="005A0EDF" w:rsidRPr="00566B35" w:rsidRDefault="00E4162F" w:rsidP="002E11E0">
      <w:pPr>
        <w:jc w:val="both"/>
      </w:pPr>
      <w:r w:rsidRPr="00566B35">
        <w:rPr>
          <w:b/>
        </w:rPr>
        <w:t xml:space="preserve">Категория </w:t>
      </w:r>
      <w:proofErr w:type="gramStart"/>
      <w:r w:rsidRPr="00566B35">
        <w:rPr>
          <w:b/>
        </w:rPr>
        <w:t xml:space="preserve">слушателей:  </w:t>
      </w:r>
      <w:r w:rsidR="002E11E0" w:rsidRPr="00566B35">
        <w:t>руководители</w:t>
      </w:r>
      <w:proofErr w:type="gramEnd"/>
      <w:r w:rsidR="002E11E0" w:rsidRPr="00566B35">
        <w:t xml:space="preserve"> и специалисты.</w:t>
      </w:r>
    </w:p>
    <w:p w:rsidR="005A0EDF" w:rsidRPr="00566B35" w:rsidRDefault="005A0EDF" w:rsidP="00E4162F">
      <w:pPr>
        <w:jc w:val="center"/>
        <w:rPr>
          <w:b/>
        </w:rPr>
      </w:pPr>
    </w:p>
    <w:p w:rsidR="00E4162F" w:rsidRPr="00566B35" w:rsidRDefault="00566B35" w:rsidP="00E4162F">
      <w:pPr>
        <w:jc w:val="center"/>
        <w:rPr>
          <w:b/>
        </w:rPr>
      </w:pPr>
      <w:r>
        <w:rPr>
          <w:b/>
        </w:rPr>
        <w:t xml:space="preserve"> 1.</w:t>
      </w:r>
      <w:r w:rsidR="00E4162F" w:rsidRPr="00566B35">
        <w:rPr>
          <w:b/>
        </w:rPr>
        <w:t>Организационно-педагогические условия:</w:t>
      </w:r>
    </w:p>
    <w:p w:rsidR="00E4162F" w:rsidRPr="00566B35" w:rsidRDefault="00E4162F" w:rsidP="00E4162F">
      <w:pPr>
        <w:jc w:val="both"/>
      </w:pPr>
      <w:r w:rsidRPr="00566B35">
        <w:t>Образовательный процесс осуществляется на основании учебного плана и регламентируется расписанием занятий для каждой учебной группы.</w:t>
      </w:r>
    </w:p>
    <w:p w:rsidR="00E4162F" w:rsidRPr="00566B35" w:rsidRDefault="00E4162F" w:rsidP="00E41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66B35">
        <w:rPr>
          <w:b/>
        </w:rPr>
        <w:t xml:space="preserve">Срок </w:t>
      </w:r>
      <w:proofErr w:type="gramStart"/>
      <w:r w:rsidRPr="00566B35">
        <w:rPr>
          <w:b/>
        </w:rPr>
        <w:t xml:space="preserve">обучения: </w:t>
      </w:r>
      <w:r w:rsidRPr="00566B35">
        <w:t xml:space="preserve"> </w:t>
      </w:r>
      <w:r w:rsidR="00BB142A">
        <w:t>72</w:t>
      </w:r>
      <w:proofErr w:type="gramEnd"/>
      <w:r w:rsidR="002E11E0" w:rsidRPr="00566B35">
        <w:t xml:space="preserve"> час</w:t>
      </w:r>
      <w:r w:rsidR="00BB142A">
        <w:t>а</w:t>
      </w:r>
    </w:p>
    <w:p w:rsidR="00E4162F" w:rsidRPr="00566B35" w:rsidRDefault="00E4162F" w:rsidP="00E4162F">
      <w:pPr>
        <w:shd w:val="clear" w:color="auto" w:fill="FFFFFF"/>
        <w:spacing w:line="335" w:lineRule="atLeast"/>
      </w:pPr>
      <w:r w:rsidRPr="00566B35">
        <w:rPr>
          <w:b/>
        </w:rPr>
        <w:t>Форма обучения</w:t>
      </w:r>
      <w:r w:rsidRPr="00566B35">
        <w:t xml:space="preserve"> – очная</w:t>
      </w:r>
      <w:r w:rsidR="00BB142A" w:rsidRPr="00BB142A">
        <w:t>/</w:t>
      </w:r>
      <w:r w:rsidR="00BB142A">
        <w:t>заочная</w:t>
      </w:r>
      <w:r w:rsidRPr="00566B35">
        <w:t xml:space="preserve"> </w:t>
      </w:r>
    </w:p>
    <w:p w:rsidR="00E4162F" w:rsidRPr="00566B35" w:rsidRDefault="00E4162F" w:rsidP="00E4162F">
      <w:pPr>
        <w:shd w:val="clear" w:color="auto" w:fill="FFFFFF"/>
        <w:spacing w:line="335" w:lineRule="atLeast"/>
        <w:rPr>
          <w:b/>
        </w:rPr>
      </w:pPr>
      <w:r w:rsidRPr="00566B35">
        <w:rPr>
          <w:b/>
        </w:rPr>
        <w:t>Для реализации программы задействован следующий кадровый потенциал:</w:t>
      </w:r>
    </w:p>
    <w:p w:rsidR="00E4162F" w:rsidRPr="00566B35" w:rsidRDefault="00E4162F" w:rsidP="003904CF">
      <w:pPr>
        <w:pStyle w:val="af2"/>
        <w:numPr>
          <w:ilvl w:val="0"/>
          <w:numId w:val="68"/>
        </w:numPr>
        <w:shd w:val="clear" w:color="auto" w:fill="FFFFFF"/>
        <w:tabs>
          <w:tab w:val="left" w:pos="284"/>
        </w:tabs>
        <w:ind w:left="0" w:firstLine="0"/>
        <w:jc w:val="both"/>
      </w:pPr>
      <w:r w:rsidRPr="00566B35">
        <w:t xml:space="preserve">Преподаватели </w:t>
      </w:r>
      <w:r w:rsidR="0048709E" w:rsidRPr="00566B35">
        <w:t>предметов</w:t>
      </w:r>
      <w:r w:rsidR="00E026E0" w:rsidRPr="00566B35">
        <w:t xml:space="preserve"> – обеспечивают необходимый уровень компетенций обучающихся.  Преподавательский состав </w:t>
      </w:r>
      <w:proofErr w:type="gramStart"/>
      <w:r w:rsidR="00E026E0" w:rsidRPr="00566B35">
        <w:t xml:space="preserve">имеет </w:t>
      </w:r>
      <w:r w:rsidRPr="00566B35">
        <w:t xml:space="preserve"> высшее</w:t>
      </w:r>
      <w:proofErr w:type="gramEnd"/>
      <w:r w:rsidRPr="00566B35">
        <w:t xml:space="preserve"> образование в области соответствующей дисциплины программы или высшее образование в иной области и стаж преподавания по изуча</w:t>
      </w:r>
      <w:r w:rsidR="00E026E0" w:rsidRPr="00566B35">
        <w:t>емой тематике не менее трех лет. Необходимо</w:t>
      </w:r>
      <w:r w:rsidRPr="00566B35">
        <w:t xml:space="preserve"> использование </w:t>
      </w:r>
      <w:r w:rsidR="00E026E0" w:rsidRPr="00566B35">
        <w:t>при изучении дисциплин</w:t>
      </w:r>
      <w:r w:rsidRPr="00566B35">
        <w:t xml:space="preserve"> эффективных методик преподавания, предполагающих вместе с традиционными лекционно-семинарскими занятиями решение слушателями вводных задач по предметам, занятия с распределением ролевых заданий между слушателями.</w:t>
      </w:r>
    </w:p>
    <w:p w:rsidR="00E4162F" w:rsidRPr="00566B35" w:rsidRDefault="00E4162F" w:rsidP="003904CF">
      <w:pPr>
        <w:pStyle w:val="af2"/>
        <w:numPr>
          <w:ilvl w:val="0"/>
          <w:numId w:val="68"/>
        </w:numPr>
        <w:shd w:val="clear" w:color="auto" w:fill="FFFFFF"/>
        <w:tabs>
          <w:tab w:val="left" w:pos="284"/>
        </w:tabs>
        <w:ind w:left="0" w:firstLine="0"/>
        <w:jc w:val="both"/>
      </w:pPr>
      <w:r w:rsidRPr="00566B35">
        <w:t>Административный персонал – обеспечивает условия для эффективной работы педагогического коллектива, осуществляет контроль и текущую организационную работу</w:t>
      </w:r>
    </w:p>
    <w:p w:rsidR="00E4162F" w:rsidRPr="00566B35" w:rsidRDefault="00E4162F" w:rsidP="003904CF">
      <w:pPr>
        <w:pStyle w:val="af2"/>
        <w:numPr>
          <w:ilvl w:val="0"/>
          <w:numId w:val="68"/>
        </w:numPr>
        <w:tabs>
          <w:tab w:val="left" w:pos="284"/>
        </w:tabs>
        <w:ind w:left="0" w:firstLine="0"/>
        <w:jc w:val="both"/>
      </w:pPr>
      <w:r w:rsidRPr="00566B35">
        <w:t>Информационно-технологический персонал - обеспечивает функционирование информационной структуры (включая ремонт техники, оборудования, макетов иного технического обеспечения образовательн</w:t>
      </w:r>
      <w:r w:rsidR="003904CF" w:rsidRPr="00566B35">
        <w:t>ого процесса, поддержание сайта</w:t>
      </w:r>
      <w:r w:rsidR="00E026E0" w:rsidRPr="00566B35">
        <w:t>)</w:t>
      </w:r>
      <w:r w:rsidR="003904CF" w:rsidRPr="00566B35">
        <w:t>.</w:t>
      </w:r>
    </w:p>
    <w:p w:rsidR="00E4162F" w:rsidRPr="00566B35" w:rsidRDefault="00E4162F" w:rsidP="00E4162F">
      <w:pPr>
        <w:jc w:val="both"/>
      </w:pPr>
      <w:r w:rsidRPr="00566B35">
        <w:rPr>
          <w:b/>
        </w:rPr>
        <w:t>Содержание программы</w:t>
      </w:r>
      <w:r w:rsidR="002E11E0" w:rsidRPr="00566B35">
        <w:t xml:space="preserve"> определяется учебным планом.</w:t>
      </w:r>
    </w:p>
    <w:p w:rsidR="00E4162F" w:rsidRPr="00566B35" w:rsidRDefault="00566B35" w:rsidP="00E4162F">
      <w:pPr>
        <w:pStyle w:val="af2"/>
        <w:ind w:left="0"/>
        <w:jc w:val="both"/>
      </w:pPr>
      <w:r w:rsidRPr="00566B35">
        <w:rPr>
          <w:b/>
        </w:rPr>
        <w:t xml:space="preserve">  </w:t>
      </w:r>
      <w:r w:rsidR="00E4162F" w:rsidRPr="00566B35">
        <w:rPr>
          <w:b/>
        </w:rPr>
        <w:t xml:space="preserve">Текущий контроль знаний полученных обучающимися посредством самостоятельного обучения (освоения части образовательной программы) </w:t>
      </w:r>
      <w:r w:rsidR="00E4162F" w:rsidRPr="00566B35">
        <w:t xml:space="preserve">проводиться в виде устного опроса, собеседования, выполнения практических упражнений и иных формах, установленных преподавателем, который ведет учебные занятия в учебной группе. </w:t>
      </w:r>
    </w:p>
    <w:p w:rsidR="0048709E" w:rsidRPr="00566B35" w:rsidRDefault="00566B35" w:rsidP="00E4162F">
      <w:pPr>
        <w:jc w:val="both"/>
      </w:pPr>
      <w:r w:rsidRPr="00566B35">
        <w:rPr>
          <w:b/>
        </w:rPr>
        <w:t xml:space="preserve">  </w:t>
      </w:r>
      <w:r w:rsidR="0048709E" w:rsidRPr="00566B35">
        <w:rPr>
          <w:b/>
        </w:rPr>
        <w:t xml:space="preserve">Зачет </w:t>
      </w:r>
      <w:r w:rsidR="00E4162F" w:rsidRPr="00566B35">
        <w:t>по Программе проводится в форме тестирования</w:t>
      </w:r>
      <w:r w:rsidR="00E026E0" w:rsidRPr="00566B35">
        <w:t>.</w:t>
      </w:r>
      <w:bookmarkStart w:id="0" w:name="sub_10112"/>
    </w:p>
    <w:bookmarkEnd w:id="0"/>
    <w:p w:rsidR="00E4162F" w:rsidRPr="00566B35" w:rsidRDefault="00E4162F" w:rsidP="00E4162F">
      <w:pPr>
        <w:jc w:val="both"/>
      </w:pPr>
      <w:r w:rsidRPr="00566B35">
        <w:rPr>
          <w:b/>
        </w:rPr>
        <w:t xml:space="preserve">Оценочными материалами </w:t>
      </w:r>
      <w:r w:rsidRPr="00566B35">
        <w:t xml:space="preserve">по Программе являются </w:t>
      </w:r>
      <w:r w:rsidR="0048709E" w:rsidRPr="00566B35">
        <w:t xml:space="preserve">тестовые вопросы с предложенными вариантами ответов, возможен один </w:t>
      </w:r>
      <w:r w:rsidR="00566B35" w:rsidRPr="00566B35">
        <w:t>или несколько правильных</w:t>
      </w:r>
      <w:r w:rsidR="0048709E" w:rsidRPr="00566B35">
        <w:t xml:space="preserve"> ответ</w:t>
      </w:r>
      <w:r w:rsidR="00E026E0" w:rsidRPr="00566B35">
        <w:t>.</w:t>
      </w:r>
    </w:p>
    <w:p w:rsidR="00E4162F" w:rsidRPr="00566B35" w:rsidRDefault="00E4162F" w:rsidP="00E4162F">
      <w:pPr>
        <w:jc w:val="both"/>
      </w:pPr>
      <w:r w:rsidRPr="00566B35">
        <w:rPr>
          <w:b/>
        </w:rPr>
        <w:t>Методическими материалами</w:t>
      </w:r>
      <w:r w:rsidRPr="00566B35">
        <w:t xml:space="preserve"> к Программе являются </w:t>
      </w:r>
      <w:r w:rsidR="0048709E" w:rsidRPr="00566B35">
        <w:t xml:space="preserve">Учебники, </w:t>
      </w:r>
      <w:proofErr w:type="gramStart"/>
      <w:r w:rsidR="0048709E" w:rsidRPr="00566B35">
        <w:t>Инструкции</w:t>
      </w:r>
      <w:proofErr w:type="gramEnd"/>
      <w:r w:rsidR="0048709E" w:rsidRPr="00566B35">
        <w:t xml:space="preserve"> которые</w:t>
      </w:r>
      <w:r w:rsidRPr="00566B35">
        <w:t xml:space="preserve"> изучаются п</w:t>
      </w:r>
      <w:r w:rsidR="0048709E" w:rsidRPr="00566B35">
        <w:t>ри освоении Программы</w:t>
      </w:r>
      <w:r w:rsidRPr="00566B35">
        <w:t>.</w:t>
      </w:r>
    </w:p>
    <w:p w:rsidR="00E4162F" w:rsidRPr="00566B35" w:rsidRDefault="00E4162F" w:rsidP="00E4162F">
      <w:pPr>
        <w:jc w:val="both"/>
      </w:pPr>
      <w:r w:rsidRPr="00566B35">
        <w:rPr>
          <w:b/>
        </w:rPr>
        <w:t>Требования к результатам освоения программы</w:t>
      </w:r>
    </w:p>
    <w:p w:rsidR="00BB142A" w:rsidRPr="00566B35" w:rsidRDefault="00BB142A" w:rsidP="00BB142A">
      <w:r w:rsidRPr="00566B35">
        <w:rPr>
          <w:bCs/>
        </w:rPr>
        <w:lastRenderedPageBreak/>
        <w:t xml:space="preserve">- </w:t>
      </w:r>
      <w:r w:rsidRPr="00566B35">
        <w:t xml:space="preserve">знать </w:t>
      </w:r>
      <w:r w:rsidRPr="00BB142A">
        <w:t>требования нормативных правовых документов по организации и проведению мероприятий ГО, мероприятий по предупреждению и ликвидации ЧС, обеспечению пожарной безопасности</w:t>
      </w:r>
      <w:r>
        <w:t>.</w:t>
      </w:r>
    </w:p>
    <w:p w:rsidR="00BB142A" w:rsidRPr="00566B35" w:rsidRDefault="00BB142A" w:rsidP="00BB142A">
      <w:r w:rsidRPr="00566B35">
        <w:t xml:space="preserve">- </w:t>
      </w:r>
      <w:r>
        <w:t>уметь</w:t>
      </w:r>
      <w:r w:rsidRPr="00566B35">
        <w:t xml:space="preserve"> </w:t>
      </w:r>
      <w:r w:rsidRPr="00BB142A">
        <w:t xml:space="preserve">анализировать, оценивать обстановку и принимать решения в области ГО и защиты от </w:t>
      </w:r>
      <w:proofErr w:type="gramStart"/>
      <w:r w:rsidRPr="00BB142A">
        <w:t>ЧС  в</w:t>
      </w:r>
      <w:proofErr w:type="gramEnd"/>
      <w:r w:rsidRPr="00BB142A">
        <w:t xml:space="preserve"> объеме занимаемой должности</w:t>
      </w:r>
      <w:r w:rsidRPr="00566B35">
        <w:t xml:space="preserve">- уметь оказывать первую помощь пострадавшим в различных ситуациях; </w:t>
      </w:r>
    </w:p>
    <w:p w:rsidR="00BB142A" w:rsidRDefault="00BB142A" w:rsidP="00BB142A">
      <w:r w:rsidRPr="00566B35">
        <w:t>- привить навыки, развить способности управления своим психологическим состоянием.</w:t>
      </w:r>
    </w:p>
    <w:p w:rsidR="0048709E" w:rsidRPr="00566B35" w:rsidRDefault="0048709E">
      <w:pPr>
        <w:ind w:left="360" w:firstLine="540"/>
        <w:jc w:val="both"/>
      </w:pPr>
    </w:p>
    <w:p w:rsidR="0048709E" w:rsidRPr="00566B35" w:rsidRDefault="0048709E">
      <w:pPr>
        <w:ind w:left="360" w:firstLine="540"/>
        <w:jc w:val="both"/>
      </w:pPr>
    </w:p>
    <w:p w:rsidR="0048709E" w:rsidRPr="00566B35" w:rsidRDefault="0048709E">
      <w:pPr>
        <w:ind w:left="360" w:firstLine="540"/>
        <w:jc w:val="both"/>
      </w:pPr>
    </w:p>
    <w:p w:rsidR="00E4162F" w:rsidRPr="00566B35" w:rsidRDefault="00E4162F" w:rsidP="00E4162F">
      <w:pPr>
        <w:ind w:left="360"/>
        <w:jc w:val="center"/>
        <w:rPr>
          <w:b/>
          <w:bCs/>
        </w:rPr>
      </w:pPr>
      <w:r w:rsidRPr="00566B35">
        <w:rPr>
          <w:b/>
          <w:bCs/>
        </w:rPr>
        <w:t>2. РАБОЧАЯ ПРОГРАММА</w:t>
      </w:r>
    </w:p>
    <w:p w:rsidR="0021121E" w:rsidRPr="00566B35" w:rsidRDefault="00566B35" w:rsidP="00566B35">
      <w:pPr>
        <w:pStyle w:val="1"/>
        <w:jc w:val="left"/>
        <w:rPr>
          <w:b w:val="0"/>
          <w:bCs w:val="0"/>
          <w:sz w:val="24"/>
        </w:rPr>
      </w:pPr>
      <w:r>
        <w:rPr>
          <w:sz w:val="24"/>
        </w:rPr>
        <w:t xml:space="preserve">                                                  </w:t>
      </w:r>
      <w:r w:rsidR="0021121E" w:rsidRPr="00566B35">
        <w:rPr>
          <w:sz w:val="24"/>
        </w:rPr>
        <w:t>Программа обучения</w:t>
      </w:r>
    </w:p>
    <w:p w:rsidR="0021121E" w:rsidRPr="00566B35" w:rsidRDefault="0021121E">
      <w:pPr>
        <w:ind w:firstLine="900"/>
        <w:jc w:val="both"/>
        <w:rPr>
          <w:b/>
          <w:bCs/>
        </w:rPr>
      </w:pPr>
    </w:p>
    <w:p w:rsidR="0021121E" w:rsidRPr="00566B35" w:rsidRDefault="00823421" w:rsidP="002D229E">
      <w:pPr>
        <w:ind w:firstLine="567"/>
        <w:jc w:val="both"/>
        <w:rPr>
          <w:b/>
          <w:bCs/>
        </w:rPr>
      </w:pPr>
      <w:r w:rsidRPr="00566B35">
        <w:rPr>
          <w:b/>
          <w:bCs/>
        </w:rPr>
        <w:t xml:space="preserve">Тема 1. </w:t>
      </w:r>
      <w:r w:rsidR="0021121E" w:rsidRPr="00566B35">
        <w:rPr>
          <w:b/>
        </w:rPr>
        <w:t xml:space="preserve"> </w:t>
      </w:r>
      <w:r w:rsidR="00BB142A">
        <w:rPr>
          <w:b/>
        </w:rPr>
        <w:t>ГО как система общегосударственных мер по защите населения от опасностей, возникающих при ведении военных действий или вследствие этих действий.</w:t>
      </w:r>
    </w:p>
    <w:p w:rsidR="00BB142A" w:rsidRPr="00566B35" w:rsidRDefault="00BB142A" w:rsidP="002D229E">
      <w:pPr>
        <w:pStyle w:val="21"/>
        <w:ind w:left="0" w:firstLine="567"/>
        <w:rPr>
          <w:sz w:val="24"/>
        </w:rPr>
      </w:pPr>
      <w:r w:rsidRPr="00BB142A">
        <w:rPr>
          <w:sz w:val="24"/>
        </w:rPr>
        <w:t xml:space="preserve">Понятие гражданской обороны, ее роль и место в общей системе национальной безопасности. Гуманитарная направленность гражданской обороны. Основы государственной политики в области гражданской обороны. Нормативное правовое регулирование в области гражданской обороны. Принципы организации и ведения гражданской обороны. Задачи и организационная структура гражданской обороны. Степени готовности гражданской обороны и их краткая характеристика.  Нормативное правовое регулирование в области защиты населения и территорий от чрезвычайных ситуаций природного и техногенного характера. Задачи, принципы построения и функционирования </w:t>
      </w:r>
      <w:proofErr w:type="gramStart"/>
      <w:r w:rsidRPr="00BB142A">
        <w:rPr>
          <w:sz w:val="24"/>
        </w:rPr>
        <w:t>РСЧС  Основные</w:t>
      </w:r>
      <w:proofErr w:type="gramEnd"/>
      <w:r w:rsidRPr="00BB142A">
        <w:rPr>
          <w:sz w:val="24"/>
        </w:rPr>
        <w:t xml:space="preserve"> требования Конституции Российской Федерации, законодательства Российской Федерации и других нормативных правовых актов по защите населения и территорий от чрезвычайных ситуаций. Единая государственная система предупреждения и ликвидации чрезвычайных ситуаций (РСЧС). Основные принципы ее построения, роль, задачи и структура. Нормативное правовое обеспечение деятельности РСЧС.  Комиссии по чрезвычайным ситуациям, их назначение, задачи, структура и порядок работы.  Нормативные правовые основы по защите населения от терроризма. Общественная опасность терроризма.  Виды террористических и диверсионных актов, их общие и отличительные черты, способы осуществления. Оценка риска их возникновения, материальный и моральный ущерб. Мероприятия по снижению риска и смягчению последствий террористических и диверсионных актов. Получение информации об угрозе террористического или диверсионного акта, порядок действия должностных лиц ГО и РСЧС, </w:t>
      </w:r>
      <w:proofErr w:type="spellStart"/>
      <w:r w:rsidRPr="00BB142A">
        <w:rPr>
          <w:sz w:val="24"/>
        </w:rPr>
        <w:t>дежурнодиспетчерских</w:t>
      </w:r>
      <w:proofErr w:type="spellEnd"/>
      <w:r w:rsidRPr="00BB142A">
        <w:rPr>
          <w:sz w:val="24"/>
        </w:rPr>
        <w:t xml:space="preserve"> служб.  Порядок и рекомендуемая зона эвакуации персонала организации (объекта). Правила и порядок поведения населения при угрозе или осуществлении террористического акта.  Снятие возникшего стресса, выработка психологической устойчивости.  </w:t>
      </w:r>
    </w:p>
    <w:p w:rsidR="0021121E" w:rsidRPr="00566B35" w:rsidRDefault="0021121E" w:rsidP="002D229E">
      <w:pPr>
        <w:pStyle w:val="21"/>
        <w:ind w:left="0" w:firstLine="567"/>
        <w:rPr>
          <w:b/>
          <w:bCs/>
          <w:sz w:val="24"/>
        </w:rPr>
      </w:pPr>
      <w:r w:rsidRPr="00566B35">
        <w:rPr>
          <w:b/>
          <w:bCs/>
          <w:sz w:val="24"/>
        </w:rPr>
        <w:t xml:space="preserve">Тема 2.  </w:t>
      </w:r>
      <w:r w:rsidR="00BB142A" w:rsidRPr="00BB142A">
        <w:rPr>
          <w:b/>
          <w:sz w:val="24"/>
        </w:rPr>
        <w:t>Характерные особенности опасности,</w:t>
      </w:r>
      <w:r w:rsidR="00BB142A">
        <w:rPr>
          <w:b/>
          <w:sz w:val="24"/>
        </w:rPr>
        <w:t xml:space="preserve"> </w:t>
      </w:r>
      <w:r w:rsidR="00BB142A" w:rsidRPr="00BB142A">
        <w:rPr>
          <w:b/>
          <w:sz w:val="24"/>
        </w:rPr>
        <w:t xml:space="preserve">возникающих при ведении военных действий </w:t>
      </w:r>
      <w:r w:rsidR="00BB142A" w:rsidRPr="00BB142A">
        <w:rPr>
          <w:b/>
          <w:sz w:val="24"/>
        </w:rPr>
        <w:t>или вследствие этих действий</w:t>
      </w:r>
      <w:r w:rsidR="005334A1">
        <w:rPr>
          <w:b/>
          <w:sz w:val="24"/>
        </w:rPr>
        <w:t>.</w:t>
      </w:r>
    </w:p>
    <w:p w:rsidR="0021121E" w:rsidRPr="00566B35" w:rsidRDefault="005334A1" w:rsidP="00566B35">
      <w:pPr>
        <w:pStyle w:val="21"/>
        <w:ind w:left="0"/>
        <w:rPr>
          <w:sz w:val="24"/>
        </w:rPr>
      </w:pPr>
      <w:r w:rsidRPr="005334A1">
        <w:rPr>
          <w:sz w:val="24"/>
        </w:rPr>
        <w:t xml:space="preserve">Поражающие факторы ядерного оружия, их воздействие на объекты и человека. Понятие о дозах излучения и мощности дозы.  Поражающие факторы химического оружия. Характеристика зон химического заражения и очагов химического поражения. Предельно допустимые и поражающие концентрации, пороговые и смертельные </w:t>
      </w:r>
      <w:proofErr w:type="spellStart"/>
      <w:r w:rsidRPr="005334A1">
        <w:rPr>
          <w:sz w:val="24"/>
        </w:rPr>
        <w:t>токсодозы</w:t>
      </w:r>
      <w:proofErr w:type="spellEnd"/>
      <w:r w:rsidRPr="005334A1">
        <w:rPr>
          <w:sz w:val="24"/>
        </w:rPr>
        <w:t xml:space="preserve">.  Поражающие факторы биологического оружия. Классификация инфекционных болезней, действие на людей болезнетворных микробов и токсинов. Способы массового заражения населения. Характеристика очагов биологического поражения.  Воздействие поражающих факторов обычных средств нападения.  Возможные последствия радиационных аварий и катастроф на потенциально опасных объектах. Допустимые дозы облучения для людей, допустимые уровни загрязнения различных объектов и поверхностей, продуктов питания, фуража и воды.  Номенклатура АХОВ, используемых в опасных производствах, их </w:t>
      </w:r>
      <w:r w:rsidRPr="005334A1">
        <w:rPr>
          <w:sz w:val="24"/>
        </w:rPr>
        <w:lastRenderedPageBreak/>
        <w:t xml:space="preserve">классификация. Воздействие токсических свойств основных АХОВ на производственный персонал и население в санитарно-защитной зоне.  </w:t>
      </w:r>
    </w:p>
    <w:p w:rsidR="0021121E" w:rsidRPr="00566B35" w:rsidRDefault="0021121E" w:rsidP="002D229E">
      <w:pPr>
        <w:pStyle w:val="21"/>
        <w:ind w:left="0" w:firstLine="567"/>
        <w:rPr>
          <w:b/>
          <w:sz w:val="24"/>
        </w:rPr>
      </w:pPr>
      <w:r w:rsidRPr="00566B35">
        <w:rPr>
          <w:b/>
          <w:bCs/>
          <w:sz w:val="24"/>
        </w:rPr>
        <w:t xml:space="preserve">Тема 3.  </w:t>
      </w:r>
      <w:r w:rsidR="00AA02A8" w:rsidRPr="00566B35">
        <w:rPr>
          <w:b/>
          <w:sz w:val="24"/>
        </w:rPr>
        <w:t xml:space="preserve"> </w:t>
      </w:r>
      <w:r w:rsidR="005334A1">
        <w:rPr>
          <w:b/>
          <w:sz w:val="24"/>
        </w:rPr>
        <w:t>Организация РСЧС.</w:t>
      </w:r>
    </w:p>
    <w:p w:rsidR="005334A1" w:rsidRPr="005334A1" w:rsidRDefault="005334A1" w:rsidP="005334A1">
      <w:pPr>
        <w:pStyle w:val="21"/>
        <w:ind w:left="0"/>
        <w:rPr>
          <w:sz w:val="24"/>
        </w:rPr>
      </w:pPr>
      <w:r w:rsidRPr="005334A1">
        <w:rPr>
          <w:sz w:val="24"/>
        </w:rPr>
        <w:t xml:space="preserve">Режимы функционирования РСЧС, их установление и основные мероприятия, проводимые по ним.  Обязанности и действия председателя и членов КЧС при различных режимах функционирования РСЧС.  Обязанности и действия председателя и членов комиссии по эвакуации населения в различных режимах функционирования РСЧС.  Обязанности и действия председателя и членов комиссии по устойчивости функционирования отраслей экономики (организаций) и жизнеобеспечения населения (работников организаций) в различных режимах функционирования РСЧС.  Обязанности и действия сотрудников органа управления по делам ГОЧС (структурного подразделения, специально уполномоченного решать задачи ГО) при различных режимах функционирования РСЧС.  </w:t>
      </w:r>
      <w:r w:rsidRPr="005334A1">
        <w:rPr>
          <w:sz w:val="24"/>
        </w:rPr>
        <w:t xml:space="preserve">Порядок работы должностных лиц и органов управления по делам ГОЧС объекта по организации управления, связи и оповещения в системе ГО.  Пункты управления, их предназначение, оборудование, размещение и организация работы на них. Порядок работы дежурных смен, их обязанности. Меры, повышающие устойчивость управления ГО.  Организация связи, использование государственных, ведомственных и коммерческих сетей связи в интересах управления ГО.  </w:t>
      </w:r>
    </w:p>
    <w:p w:rsidR="005334A1" w:rsidRDefault="005334A1" w:rsidP="005334A1">
      <w:pPr>
        <w:pStyle w:val="21"/>
        <w:ind w:left="0" w:firstLine="567"/>
        <w:rPr>
          <w:sz w:val="24"/>
        </w:rPr>
      </w:pPr>
      <w:r w:rsidRPr="005334A1">
        <w:rPr>
          <w:sz w:val="24"/>
        </w:rPr>
        <w:t>Принципы построения и использования территориальных систем централизованного оповещения. Средства и порядок оповещения. Локальные системы оповещения.  Состав, назначение и задачи службы связи и оповещения в организациях.</w:t>
      </w:r>
    </w:p>
    <w:p w:rsidR="005334A1" w:rsidRDefault="005334A1" w:rsidP="005334A1">
      <w:pPr>
        <w:pStyle w:val="21"/>
        <w:ind w:left="0" w:firstLine="567"/>
        <w:rPr>
          <w:sz w:val="24"/>
        </w:rPr>
      </w:pPr>
    </w:p>
    <w:p w:rsidR="00AA02A8" w:rsidRDefault="0021121E" w:rsidP="00823421">
      <w:pPr>
        <w:pStyle w:val="21"/>
        <w:ind w:left="0" w:firstLine="567"/>
        <w:rPr>
          <w:b/>
          <w:bCs/>
          <w:sz w:val="24"/>
        </w:rPr>
      </w:pPr>
      <w:r w:rsidRPr="00566B35">
        <w:rPr>
          <w:b/>
          <w:bCs/>
          <w:sz w:val="24"/>
        </w:rPr>
        <w:t xml:space="preserve">Тема 4.  </w:t>
      </w:r>
      <w:r w:rsidR="005334A1">
        <w:rPr>
          <w:b/>
          <w:bCs/>
          <w:sz w:val="24"/>
        </w:rPr>
        <w:t>Действия работников в ЧС природного характера</w:t>
      </w:r>
      <w:r w:rsidR="00823421" w:rsidRPr="00566B35">
        <w:rPr>
          <w:b/>
          <w:bCs/>
          <w:sz w:val="24"/>
        </w:rPr>
        <w:t xml:space="preserve"> </w:t>
      </w:r>
    </w:p>
    <w:p w:rsidR="005334A1" w:rsidRPr="00566B35" w:rsidRDefault="005334A1" w:rsidP="00823421">
      <w:pPr>
        <w:pStyle w:val="21"/>
        <w:ind w:left="0" w:firstLine="567"/>
        <w:rPr>
          <w:b/>
          <w:bCs/>
          <w:sz w:val="24"/>
        </w:rPr>
      </w:pPr>
    </w:p>
    <w:p w:rsidR="005334A1" w:rsidRPr="005334A1" w:rsidRDefault="00AA02A8" w:rsidP="005334A1">
      <w:pPr>
        <w:pStyle w:val="21"/>
        <w:ind w:left="0"/>
        <w:rPr>
          <w:sz w:val="24"/>
        </w:rPr>
      </w:pPr>
      <w:r w:rsidRPr="00566B35">
        <w:rPr>
          <w:sz w:val="24"/>
        </w:rPr>
        <w:t xml:space="preserve"> </w:t>
      </w:r>
      <w:r w:rsidR="005334A1" w:rsidRPr="005334A1">
        <w:rPr>
          <w:sz w:val="24"/>
        </w:rPr>
        <w:t xml:space="preserve">Стихийные бедствия, аварии и катастрофы, характерные для данной территории (региона), их возможные последствия для экономики и населения. Основные меры по предупреждению или смягчению возможных последствий ЧС природного характера.  </w:t>
      </w:r>
    </w:p>
    <w:p w:rsidR="0031075B" w:rsidRPr="00566B35" w:rsidRDefault="005334A1" w:rsidP="005334A1">
      <w:pPr>
        <w:pStyle w:val="21"/>
        <w:ind w:left="0" w:firstLine="567"/>
        <w:rPr>
          <w:b/>
          <w:bCs/>
          <w:sz w:val="24"/>
        </w:rPr>
      </w:pPr>
      <w:r w:rsidRPr="005334A1">
        <w:rPr>
          <w:sz w:val="24"/>
        </w:rPr>
        <w:t>Организация санитарно-гигиенических и противоэпидемических мероприятий в зонах природных ЧС.</w:t>
      </w:r>
    </w:p>
    <w:p w:rsidR="0031075B" w:rsidRPr="00566B35" w:rsidRDefault="0031075B" w:rsidP="00823421">
      <w:pPr>
        <w:pStyle w:val="21"/>
        <w:ind w:left="0" w:firstLine="567"/>
        <w:rPr>
          <w:b/>
          <w:bCs/>
          <w:sz w:val="24"/>
        </w:rPr>
      </w:pPr>
    </w:p>
    <w:p w:rsidR="00823421" w:rsidRPr="00566B35" w:rsidRDefault="00AA02A8" w:rsidP="00823421">
      <w:pPr>
        <w:pStyle w:val="21"/>
        <w:ind w:left="0" w:firstLine="567"/>
        <w:rPr>
          <w:b/>
          <w:bCs/>
          <w:sz w:val="24"/>
        </w:rPr>
      </w:pPr>
      <w:r w:rsidRPr="00566B35">
        <w:rPr>
          <w:b/>
          <w:bCs/>
          <w:sz w:val="24"/>
        </w:rPr>
        <w:t xml:space="preserve">Тема 5. </w:t>
      </w:r>
      <w:r w:rsidR="005334A1">
        <w:rPr>
          <w:b/>
          <w:bCs/>
          <w:sz w:val="24"/>
        </w:rPr>
        <w:t xml:space="preserve">Действия работников в ЧС </w:t>
      </w:r>
      <w:r w:rsidR="005334A1">
        <w:rPr>
          <w:b/>
          <w:bCs/>
          <w:sz w:val="24"/>
        </w:rPr>
        <w:t>техногенного</w:t>
      </w:r>
      <w:r w:rsidR="005334A1">
        <w:rPr>
          <w:b/>
          <w:bCs/>
          <w:sz w:val="24"/>
        </w:rPr>
        <w:t xml:space="preserve"> характера</w:t>
      </w:r>
    </w:p>
    <w:p w:rsidR="005334A1" w:rsidRDefault="005334A1" w:rsidP="002D229E">
      <w:pPr>
        <w:pStyle w:val="21"/>
        <w:ind w:left="0" w:firstLine="567"/>
        <w:rPr>
          <w:sz w:val="24"/>
        </w:rPr>
      </w:pPr>
    </w:p>
    <w:p w:rsidR="0031075B" w:rsidRPr="00566B35" w:rsidRDefault="005334A1" w:rsidP="002D229E">
      <w:pPr>
        <w:pStyle w:val="21"/>
        <w:ind w:left="0" w:firstLine="567"/>
        <w:rPr>
          <w:b/>
          <w:bCs/>
          <w:sz w:val="24"/>
        </w:rPr>
      </w:pPr>
      <w:r w:rsidRPr="005334A1">
        <w:rPr>
          <w:sz w:val="24"/>
        </w:rPr>
        <w:t xml:space="preserve">Техногенная безопасность как состояние защищенности населения и территорий от последствий чрезвычайных ситуаций техногенного характера. Внутренние и внешние источники техногенных угроз, характерных для субъекта Российской Федерации.  Химически опасные, радиационно-опасные, </w:t>
      </w:r>
      <w:proofErr w:type="spellStart"/>
      <w:r w:rsidRPr="005334A1">
        <w:rPr>
          <w:sz w:val="24"/>
        </w:rPr>
        <w:t>пожаро</w:t>
      </w:r>
      <w:proofErr w:type="spellEnd"/>
      <w:r w:rsidRPr="005334A1">
        <w:rPr>
          <w:sz w:val="24"/>
        </w:rPr>
        <w:t>(</w:t>
      </w:r>
      <w:proofErr w:type="spellStart"/>
      <w:r w:rsidRPr="005334A1">
        <w:rPr>
          <w:sz w:val="24"/>
        </w:rPr>
        <w:t>взрыво</w:t>
      </w:r>
      <w:proofErr w:type="spellEnd"/>
      <w:r w:rsidRPr="005334A1">
        <w:rPr>
          <w:sz w:val="24"/>
        </w:rPr>
        <w:t>)-опасные объекты региона. Возможные причины и последствия возникновения аварий и катастроф на них. Основные мероприятия по предупреждению и ликвидации чрезвычайных ситуаций техногенного характера.</w:t>
      </w:r>
    </w:p>
    <w:p w:rsidR="005334A1" w:rsidRDefault="005334A1" w:rsidP="002D229E">
      <w:pPr>
        <w:pStyle w:val="21"/>
        <w:ind w:left="0" w:firstLine="567"/>
        <w:rPr>
          <w:b/>
          <w:bCs/>
          <w:sz w:val="24"/>
        </w:rPr>
      </w:pPr>
    </w:p>
    <w:p w:rsidR="0021121E" w:rsidRPr="00566B35" w:rsidRDefault="0021121E" w:rsidP="002D229E">
      <w:pPr>
        <w:pStyle w:val="21"/>
        <w:ind w:left="0" w:firstLine="567"/>
        <w:rPr>
          <w:b/>
          <w:sz w:val="24"/>
        </w:rPr>
      </w:pPr>
      <w:r w:rsidRPr="00566B35">
        <w:rPr>
          <w:b/>
          <w:bCs/>
          <w:sz w:val="24"/>
        </w:rPr>
        <w:t xml:space="preserve">Тема 6.  </w:t>
      </w:r>
      <w:r w:rsidR="005334A1">
        <w:rPr>
          <w:b/>
          <w:sz w:val="24"/>
        </w:rPr>
        <w:t>Основные мероприятия ГО и РСЧС</w:t>
      </w:r>
    </w:p>
    <w:p w:rsidR="005334A1" w:rsidRDefault="005334A1" w:rsidP="002D229E">
      <w:pPr>
        <w:pStyle w:val="21"/>
        <w:ind w:left="0" w:firstLine="567"/>
        <w:rPr>
          <w:sz w:val="24"/>
        </w:rPr>
      </w:pPr>
      <w:r w:rsidRPr="005334A1">
        <w:rPr>
          <w:sz w:val="24"/>
        </w:rPr>
        <w:t xml:space="preserve">Цели и виды планирования, требования к планированию мероприятий защиты населения и территорий от чрезвычайных ситуаций. Структура и содержание основных планирующих документов.  План действий по предупреждению и ликвидации ЧС, порядок его разработки, согласования и доведение до </w:t>
      </w:r>
      <w:proofErr w:type="gramStart"/>
      <w:r w:rsidRPr="005334A1">
        <w:rPr>
          <w:sz w:val="24"/>
        </w:rPr>
        <w:t xml:space="preserve">исполнителей </w:t>
      </w:r>
      <w:r>
        <w:rPr>
          <w:sz w:val="24"/>
        </w:rPr>
        <w:t>.</w:t>
      </w:r>
      <w:proofErr w:type="gramEnd"/>
      <w:r w:rsidRPr="005334A1">
        <w:t xml:space="preserve"> </w:t>
      </w:r>
      <w:r w:rsidRPr="005334A1">
        <w:rPr>
          <w:sz w:val="24"/>
        </w:rPr>
        <w:t xml:space="preserve">Прогнозирование и оценка обстановки в интересах подготовки к защите и по защите населения, материальных и культурных ценностей, а также территории от опасностей, возникающих при ведении военных действий, вследствие этих действий, а также при чрезвычайных </w:t>
      </w:r>
      <w:proofErr w:type="gramStart"/>
      <w:r w:rsidRPr="005334A1">
        <w:rPr>
          <w:sz w:val="24"/>
        </w:rPr>
        <w:t>ситуациях  Сущность</w:t>
      </w:r>
      <w:proofErr w:type="gramEnd"/>
      <w:r w:rsidRPr="005334A1">
        <w:rPr>
          <w:sz w:val="24"/>
        </w:rPr>
        <w:t xml:space="preserve">, порядок и методика прогнозирования и оценки обстановки. Исходные данные для прогнозирования и оценки обстановки в интересах защиты населения и территорий.  Задачи, силы, средства и организация разведки в очагах поражения и районах ЧС.  Оценка радиационной обстановки.  Оценка химической обстановки.  Оценка инженерной и пожарной обстановки.  Оценка медицинской обстановки.  Оценка обстановки при аварии на химически (радиационно-) </w:t>
      </w:r>
      <w:r w:rsidRPr="005334A1">
        <w:rPr>
          <w:sz w:val="24"/>
        </w:rPr>
        <w:lastRenderedPageBreak/>
        <w:t xml:space="preserve">опасном объекте.  Приборы радиационной, химической разведки и дозиметрического контроля. Классификация приборов радиационной разведки (РР) и дозиметрического контроля (ДК). Принцип действия и основные характеристики приборов РР и ДК, состоящих на оснащении формирований ГО, подготовка их к работе, проверка работоспособности. Практическая работа с приборами РР и ДК. Приборы химической разведки (ХР), их принцип действия и основные характеристики. Подготовка приборов ХР к работе, определение в атмосфере отравляющих веществ и аварийных химически опасных веществ. Практическая работа с приборами химической разведки.  </w:t>
      </w:r>
    </w:p>
    <w:p w:rsidR="005334A1" w:rsidRDefault="005334A1" w:rsidP="002D229E">
      <w:pPr>
        <w:pStyle w:val="21"/>
        <w:ind w:left="0" w:firstLine="567"/>
        <w:rPr>
          <w:b/>
          <w:bCs/>
          <w:sz w:val="24"/>
        </w:rPr>
      </w:pPr>
    </w:p>
    <w:p w:rsidR="0021121E" w:rsidRPr="00566B35" w:rsidRDefault="0021121E" w:rsidP="002D229E">
      <w:pPr>
        <w:pStyle w:val="21"/>
        <w:ind w:left="0" w:firstLine="567"/>
        <w:rPr>
          <w:b/>
          <w:sz w:val="24"/>
        </w:rPr>
      </w:pPr>
      <w:r w:rsidRPr="00566B35">
        <w:rPr>
          <w:b/>
          <w:bCs/>
          <w:sz w:val="24"/>
        </w:rPr>
        <w:t xml:space="preserve">Тема 7. </w:t>
      </w:r>
      <w:r w:rsidR="005334A1">
        <w:rPr>
          <w:b/>
          <w:sz w:val="24"/>
        </w:rPr>
        <w:t>Оказание первой помощи пострадавшим</w:t>
      </w:r>
    </w:p>
    <w:p w:rsidR="0021121E" w:rsidRPr="00566B35" w:rsidRDefault="005334A1" w:rsidP="002D229E">
      <w:pPr>
        <w:pStyle w:val="21"/>
        <w:ind w:left="0" w:firstLine="567"/>
        <w:rPr>
          <w:sz w:val="24"/>
        </w:rPr>
      </w:pPr>
      <w:r>
        <w:rPr>
          <w:sz w:val="24"/>
        </w:rPr>
        <w:t xml:space="preserve">Правила оказание первой помощи. СЛР.ИВЛ. Опасные кровотечения. Переломы. </w:t>
      </w:r>
      <w:proofErr w:type="gramStart"/>
      <w:r>
        <w:rPr>
          <w:sz w:val="24"/>
        </w:rPr>
        <w:t>Иммобилизация</w:t>
      </w:r>
      <w:proofErr w:type="gramEnd"/>
      <w:r>
        <w:rPr>
          <w:sz w:val="24"/>
        </w:rPr>
        <w:t xml:space="preserve"> пострадавших.</w:t>
      </w:r>
      <w:bookmarkStart w:id="1" w:name="_GoBack"/>
      <w:bookmarkEnd w:id="1"/>
    </w:p>
    <w:p w:rsidR="00566B35" w:rsidRPr="00566B35" w:rsidRDefault="00566B35" w:rsidP="002D229E">
      <w:pPr>
        <w:pStyle w:val="21"/>
        <w:ind w:left="0" w:firstLine="567"/>
        <w:rPr>
          <w:sz w:val="24"/>
        </w:rPr>
      </w:pPr>
    </w:p>
    <w:p w:rsidR="0021121E" w:rsidRPr="00566B35" w:rsidRDefault="0021121E" w:rsidP="005334A1">
      <w:pPr>
        <w:pStyle w:val="21"/>
        <w:rPr>
          <w:sz w:val="24"/>
        </w:rPr>
      </w:pPr>
    </w:p>
    <w:p w:rsidR="0021121E" w:rsidRPr="00566B35" w:rsidRDefault="00566B35" w:rsidP="002D229E">
      <w:pPr>
        <w:pStyle w:val="21"/>
        <w:ind w:left="0" w:firstLine="567"/>
        <w:rPr>
          <w:b/>
          <w:sz w:val="24"/>
        </w:rPr>
      </w:pPr>
      <w:r w:rsidRPr="00566B35">
        <w:rPr>
          <w:b/>
          <w:sz w:val="24"/>
        </w:rPr>
        <w:t xml:space="preserve">Тема </w:t>
      </w:r>
      <w:r w:rsidR="005334A1">
        <w:rPr>
          <w:b/>
          <w:sz w:val="24"/>
        </w:rPr>
        <w:t>8</w:t>
      </w:r>
      <w:r w:rsidR="0021121E" w:rsidRPr="00566B35">
        <w:rPr>
          <w:b/>
          <w:sz w:val="24"/>
        </w:rPr>
        <w:t xml:space="preserve">. </w:t>
      </w:r>
      <w:r w:rsidRPr="00566B35">
        <w:rPr>
          <w:b/>
          <w:sz w:val="24"/>
        </w:rPr>
        <w:t>Итоговая аттестация</w:t>
      </w:r>
      <w:r w:rsidR="0021121E" w:rsidRPr="00566B35">
        <w:rPr>
          <w:b/>
          <w:sz w:val="24"/>
        </w:rPr>
        <w:t>.</w:t>
      </w:r>
      <w:r w:rsidRPr="00566B35">
        <w:rPr>
          <w:b/>
          <w:sz w:val="24"/>
        </w:rPr>
        <w:t xml:space="preserve"> (зачет)</w:t>
      </w:r>
    </w:p>
    <w:p w:rsidR="0021121E" w:rsidRPr="005A0EDF" w:rsidRDefault="0021121E" w:rsidP="00AA742D">
      <w:pPr>
        <w:pStyle w:val="21"/>
        <w:ind w:left="0" w:firstLine="900"/>
        <w:rPr>
          <w:szCs w:val="28"/>
        </w:rPr>
      </w:pPr>
    </w:p>
    <w:p w:rsidR="0021121E" w:rsidRDefault="0021121E" w:rsidP="00AA742D">
      <w:pPr>
        <w:pStyle w:val="21"/>
        <w:ind w:left="0" w:firstLine="900"/>
        <w:rPr>
          <w:szCs w:val="28"/>
        </w:rPr>
      </w:pPr>
    </w:p>
    <w:p w:rsidR="0021121E" w:rsidRDefault="0021121E" w:rsidP="006D5CFB">
      <w:pPr>
        <w:shd w:val="clear" w:color="auto" w:fill="FFFFFF"/>
        <w:spacing w:before="100" w:beforeAutospacing="1" w:after="100" w:afterAutospacing="1"/>
        <w:jc w:val="center"/>
        <w:rPr>
          <w:rStyle w:val="af0"/>
          <w:szCs w:val="28"/>
        </w:rPr>
      </w:pPr>
      <w:r w:rsidRPr="00566B35">
        <w:rPr>
          <w:rStyle w:val="af0"/>
          <w:szCs w:val="28"/>
        </w:rPr>
        <w:t>3. ЛИТЕРАТУРА</w:t>
      </w:r>
    </w:p>
    <w:p w:rsidR="00741613" w:rsidRPr="005334A1" w:rsidRDefault="00566B35" w:rsidP="005334A1">
      <w:pPr>
        <w:shd w:val="clear" w:color="auto" w:fill="FFFFFF"/>
        <w:spacing w:after="100" w:afterAutospacing="1"/>
        <w:jc w:val="both"/>
        <w:rPr>
          <w:bCs/>
          <w:szCs w:val="28"/>
        </w:rPr>
      </w:pPr>
      <w:r w:rsidRPr="00566B35">
        <w:rPr>
          <w:rStyle w:val="af0"/>
          <w:b w:val="0"/>
          <w:szCs w:val="28"/>
        </w:rPr>
        <w:t xml:space="preserve">     </w:t>
      </w:r>
      <w:r>
        <w:rPr>
          <w:rStyle w:val="af0"/>
          <w:b w:val="0"/>
          <w:szCs w:val="28"/>
        </w:rPr>
        <w:t xml:space="preserve"> </w:t>
      </w:r>
      <w:r w:rsidRPr="00566B35">
        <w:rPr>
          <w:rStyle w:val="af0"/>
          <w:b w:val="0"/>
          <w:szCs w:val="28"/>
        </w:rPr>
        <w:t xml:space="preserve">  </w:t>
      </w:r>
      <w:r w:rsidR="005334A1" w:rsidRPr="005334A1">
        <w:rPr>
          <w:rStyle w:val="af0"/>
          <w:b w:val="0"/>
          <w:szCs w:val="28"/>
        </w:rPr>
        <w:t xml:space="preserve">1. Федеральный закон от 21 декабря 1994 г. № 68-ФЗ «О защите населения и территорий от чрезвычайных ситуаций природного и техногенного характера». 2. Федеральный закон от 12 февраля 1998 г. № 28-ФЗ «О гражданской обороне». 3. Федеральный закон от 21 декабря 1994 г. № 69-ФЗ «О пожарной безопасности». 4. Федеральный закон от 6 марта 2006 г. № 35-Ф3 «О противодействии терроризму». 5. Федеральный закон от 22 июля 2008 г. № 123-Ф3 «Технический регламент о требованиях пожарной безопасности». 6. Федеральный закон от 9 января 1996 г. № З-ФЗ «О радиационной безопасности населения». 7. Указ Президента РФ от 12 мая 2009 г. № 537 «О стратегии национальной безопасности Российской Федерации на период до 2020 года». 8. Постановление Правительства Российской Федерации от 21 мая 2007 г. № 304 «О классификации чрезвычайных ситуаций природного и техногенного характера». 9. Постановление Правительства Российской Федерации от 4 сентября 2003 г. № 547 «О порядке подготовки населения в области </w:t>
      </w:r>
      <w:proofErr w:type="gramStart"/>
      <w:r w:rsidR="005334A1" w:rsidRPr="005334A1">
        <w:rPr>
          <w:rStyle w:val="af0"/>
          <w:b w:val="0"/>
          <w:szCs w:val="28"/>
        </w:rPr>
        <w:t>защиты  от</w:t>
      </w:r>
      <w:proofErr w:type="gramEnd"/>
      <w:r w:rsidR="005334A1" w:rsidRPr="005334A1">
        <w:rPr>
          <w:rStyle w:val="af0"/>
          <w:b w:val="0"/>
          <w:szCs w:val="28"/>
        </w:rPr>
        <w:t xml:space="preserve"> чрезвычайных ситуаций природного и техногенного характера». 10. «Положение об организации обучения населения в области гражданской обороны», утвержденное постановлением Правительства Российской Федерации 2 ноября 2000 г. за № 841. 11. «Положение о системах оповещения населения», утвержденное приказом МЧС России, Министерства информационных технологий и связи РФ и Министерства культуры и массовых коммуникаций РФ от 25 июля 2006 г. № 422/90/376. 12. Нормы пожарной безопасности. Обучение мерам пожарной безопасности работников организаций. Утверждены приказом МЧС России от 12 декабря 2007 г. № 645. 13. Санитарные правила и нормативы СанПиН 2.6.1.2523-09 «Нормы радиационной безопасности (НРБ-99/2009)». 14. Санитарные правила и нормативы СП 2.6.1.2612-10 «Основные санитарные правила обеспечения радиационной безопасности (ОСПОРБ- 99/2010)». 15. Перевощиков </w:t>
      </w:r>
      <w:proofErr w:type="gramStart"/>
      <w:r w:rsidR="005334A1" w:rsidRPr="005334A1">
        <w:rPr>
          <w:rStyle w:val="af0"/>
          <w:b w:val="0"/>
          <w:szCs w:val="28"/>
        </w:rPr>
        <w:t>В .</w:t>
      </w:r>
      <w:proofErr w:type="gramEnd"/>
      <w:r w:rsidR="005334A1" w:rsidRPr="005334A1">
        <w:rPr>
          <w:rStyle w:val="af0"/>
          <w:b w:val="0"/>
          <w:szCs w:val="28"/>
        </w:rPr>
        <w:t xml:space="preserve">Я. и др. Обучение работников организаций и других групп населения в области ГО и защиты от ЧС. - М.: НРБ, 2011. - 471 с. 16. Безопасность жизнедеятельности. Безопасность в чрезвычайных ситуациях природного и техногенного характера: Учебное пособие В.А. Акимов, Ю.Л. Воробьев, М.И. Фалеев и др. Издание 2-е, переработанное. - М.: Высшая школа, 2007. 17. </w:t>
      </w:r>
      <w:proofErr w:type="spellStart"/>
      <w:r w:rsidR="005334A1" w:rsidRPr="005334A1">
        <w:rPr>
          <w:rStyle w:val="af0"/>
          <w:b w:val="0"/>
          <w:szCs w:val="28"/>
        </w:rPr>
        <w:t>Камышанский</w:t>
      </w:r>
      <w:proofErr w:type="spellEnd"/>
      <w:r w:rsidR="005334A1" w:rsidRPr="005334A1">
        <w:rPr>
          <w:rStyle w:val="af0"/>
          <w:b w:val="0"/>
          <w:szCs w:val="28"/>
        </w:rPr>
        <w:t xml:space="preserve"> М.И. и др. Оповещение и информирование в системе мер гражданской обороны, защиты от чрезвычайных ситуаций и пожарной безопасности. Действия должностных лиц и населения. - М.: ИРБ, 2008. - 320 с. 18. </w:t>
      </w:r>
      <w:proofErr w:type="spellStart"/>
      <w:r w:rsidR="005334A1" w:rsidRPr="005334A1">
        <w:rPr>
          <w:rStyle w:val="af0"/>
          <w:b w:val="0"/>
          <w:szCs w:val="28"/>
        </w:rPr>
        <w:t>Крючек</w:t>
      </w:r>
      <w:proofErr w:type="spellEnd"/>
      <w:r w:rsidR="005334A1" w:rsidRPr="005334A1">
        <w:rPr>
          <w:rStyle w:val="af0"/>
          <w:b w:val="0"/>
          <w:szCs w:val="28"/>
        </w:rPr>
        <w:t xml:space="preserve"> Н.А., </w:t>
      </w:r>
      <w:proofErr w:type="spellStart"/>
      <w:r w:rsidR="005334A1" w:rsidRPr="005334A1">
        <w:rPr>
          <w:rStyle w:val="af0"/>
          <w:b w:val="0"/>
          <w:szCs w:val="28"/>
        </w:rPr>
        <w:t>Латчук</w:t>
      </w:r>
      <w:proofErr w:type="spellEnd"/>
      <w:r w:rsidR="005334A1" w:rsidRPr="005334A1">
        <w:rPr>
          <w:rStyle w:val="af0"/>
          <w:b w:val="0"/>
          <w:szCs w:val="28"/>
        </w:rPr>
        <w:t xml:space="preserve"> В.Н. Безопасность и защита населения; в чрезвычайных ситуациях: Учебно-методическое пособие для проведения занятий с </w:t>
      </w:r>
      <w:proofErr w:type="gramStart"/>
      <w:r w:rsidR="005334A1" w:rsidRPr="005334A1">
        <w:rPr>
          <w:rStyle w:val="af0"/>
          <w:b w:val="0"/>
          <w:szCs w:val="28"/>
        </w:rPr>
        <w:t>населением Под</w:t>
      </w:r>
      <w:proofErr w:type="gramEnd"/>
      <w:r w:rsidR="005334A1" w:rsidRPr="005334A1">
        <w:rPr>
          <w:rStyle w:val="af0"/>
          <w:b w:val="0"/>
          <w:szCs w:val="28"/>
        </w:rPr>
        <w:t xml:space="preserve"> общ. ред. Г.Н. </w:t>
      </w:r>
      <w:proofErr w:type="spellStart"/>
      <w:r w:rsidR="005334A1" w:rsidRPr="005334A1">
        <w:rPr>
          <w:rStyle w:val="af0"/>
          <w:b w:val="0"/>
          <w:szCs w:val="28"/>
        </w:rPr>
        <w:t>Кирйлова</w:t>
      </w:r>
      <w:proofErr w:type="spellEnd"/>
      <w:r w:rsidR="005334A1" w:rsidRPr="005334A1">
        <w:rPr>
          <w:rStyle w:val="af0"/>
          <w:b w:val="0"/>
          <w:szCs w:val="28"/>
        </w:rPr>
        <w:t xml:space="preserve">. - М.: НЦ ЭНАС, 20051 - </w:t>
      </w:r>
      <w:r w:rsidR="005334A1" w:rsidRPr="005334A1">
        <w:rPr>
          <w:rStyle w:val="af0"/>
          <w:b w:val="0"/>
          <w:szCs w:val="28"/>
        </w:rPr>
        <w:lastRenderedPageBreak/>
        <w:t>152 с. 19. Петров М.А. Защита от чрезвычайных ситуаций (Темы 1-|7). Библиотечка «Военные знания</w:t>
      </w:r>
      <w:proofErr w:type="gramStart"/>
      <w:r w:rsidR="005334A1" w:rsidRPr="005334A1">
        <w:rPr>
          <w:rStyle w:val="af0"/>
          <w:b w:val="0"/>
          <w:szCs w:val="28"/>
        </w:rPr>
        <w:t>».-</w:t>
      </w:r>
      <w:proofErr w:type="gramEnd"/>
      <w:r w:rsidR="005334A1" w:rsidRPr="005334A1">
        <w:rPr>
          <w:rStyle w:val="af0"/>
          <w:b w:val="0"/>
          <w:szCs w:val="28"/>
        </w:rPr>
        <w:t xml:space="preserve"> М.: Военные знания, 2005. - 160 с. 20. Межотраслевая инструкция по оказанию первой помощи при несчастных случаях на производстве. - М.: НЦ ЭНАС, 2003. - 80 с. 21. Защита от чрезвычайных ситуаций. - М.: Военные знания. 22. Чрезвычайные ситуации. Краткая характеристика и классификация. М.: Военные знания. 23. Первая медицинская помощь </w:t>
      </w:r>
      <w:proofErr w:type="gramStart"/>
      <w:r w:rsidR="005334A1" w:rsidRPr="005334A1">
        <w:rPr>
          <w:rStyle w:val="af0"/>
          <w:b w:val="0"/>
          <w:szCs w:val="28"/>
        </w:rPr>
        <w:t>при чрезвычайных ситуаций</w:t>
      </w:r>
      <w:proofErr w:type="gramEnd"/>
      <w:r w:rsidR="005334A1" w:rsidRPr="005334A1">
        <w:rPr>
          <w:rStyle w:val="af0"/>
          <w:b w:val="0"/>
          <w:szCs w:val="28"/>
        </w:rPr>
        <w:t xml:space="preserve">. - М.: Изд-во «Военные знания», 1997. 24. </w:t>
      </w:r>
      <w:proofErr w:type="spellStart"/>
      <w:r w:rsidR="005334A1" w:rsidRPr="005334A1">
        <w:rPr>
          <w:rStyle w:val="af0"/>
          <w:b w:val="0"/>
          <w:szCs w:val="28"/>
        </w:rPr>
        <w:t>Аварийно</w:t>
      </w:r>
      <w:proofErr w:type="spellEnd"/>
      <w:r w:rsidR="005334A1" w:rsidRPr="005334A1">
        <w:rPr>
          <w:rStyle w:val="af0"/>
          <w:b w:val="0"/>
          <w:szCs w:val="28"/>
        </w:rPr>
        <w:t xml:space="preserve"> химически опасные вещества. Методика прогнозирования и оценки химической обстановки. - М.: Военные знания, 2000. 25. Основы РСЧС. - М.: Военные знания, 2008. 26. Основы гражданской обороны. - М.: Военные знания. 27. Действия населения по предупреждению террористических актов. - М.: Военные знания. 28. Защитные сооружения гражданской обороны. Их устройство и эксплуатация. - М.: Военные знания. 29. Учебно-методическое пособие для проведения занятий работающим населением в области ГО, защиты от чрезвычайных ситуаций, пожарной безопасности на водных объектах / МЧС России, 2006 г. 30. Эвакуационные мероприятия на объекте. - М.: Военные знания. 31. Эвакуация населения. Планирование, организация и проведение С.В. </w:t>
      </w:r>
      <w:proofErr w:type="spellStart"/>
      <w:r w:rsidR="005334A1" w:rsidRPr="005334A1">
        <w:rPr>
          <w:rStyle w:val="af0"/>
          <w:b w:val="0"/>
          <w:szCs w:val="28"/>
        </w:rPr>
        <w:t>Кульпинов</w:t>
      </w:r>
      <w:proofErr w:type="spellEnd"/>
      <w:r w:rsidR="005334A1" w:rsidRPr="005334A1">
        <w:rPr>
          <w:rStyle w:val="af0"/>
          <w:b w:val="0"/>
          <w:szCs w:val="28"/>
        </w:rPr>
        <w:t xml:space="preserve">. - М.: Институт риска и безопасности, 2012. - 144 с. 32. Современное оружие. Опасности, возникающие при его применении. - М.: Военные знания. 33. Экстренная </w:t>
      </w:r>
      <w:proofErr w:type="spellStart"/>
      <w:r w:rsidR="005334A1" w:rsidRPr="005334A1">
        <w:rPr>
          <w:rStyle w:val="af0"/>
          <w:b w:val="0"/>
          <w:szCs w:val="28"/>
        </w:rPr>
        <w:t>допсихологическая</w:t>
      </w:r>
      <w:proofErr w:type="spellEnd"/>
      <w:r w:rsidR="005334A1" w:rsidRPr="005334A1">
        <w:rPr>
          <w:rStyle w:val="af0"/>
          <w:b w:val="0"/>
          <w:szCs w:val="28"/>
        </w:rPr>
        <w:t xml:space="preserve"> помощь. Практическое пособие. - М.: ФГБУ «Объединенная редакция МЧС России», 2012 - 48 с. 34. Курс лекций и методические разработки по гражданской обороне и защите от чрезвычайных ситуаций для обучения работников организаций и других групп </w:t>
      </w:r>
      <w:proofErr w:type="gramStart"/>
      <w:r w:rsidR="005334A1" w:rsidRPr="005334A1">
        <w:rPr>
          <w:rStyle w:val="af0"/>
          <w:b w:val="0"/>
          <w:szCs w:val="28"/>
        </w:rPr>
        <w:t>населения Под</w:t>
      </w:r>
      <w:proofErr w:type="gramEnd"/>
      <w:r w:rsidR="005334A1" w:rsidRPr="005334A1">
        <w:rPr>
          <w:rStyle w:val="af0"/>
          <w:b w:val="0"/>
          <w:szCs w:val="28"/>
        </w:rPr>
        <w:t xml:space="preserve"> общ. ред. Н.А. Крючка. - М.: Институт риска и безопасности, 2011. - 471 с. 35. Проведение занятий с работающим населением в области ГО, защиты от ЧС по пожарной безопасности и безопасности людей на водных объектах. Учебно-методическое пособие для руководителей занятий. - М.: ИРБ, 2011.</w:t>
      </w:r>
    </w:p>
    <w:sectPr w:rsidR="00741613" w:rsidRPr="005334A1" w:rsidSect="0089780D">
      <w:headerReference w:type="default" r:id="rId8"/>
      <w:footerReference w:type="default" r:id="rId9"/>
      <w:pgSz w:w="11906" w:h="16838"/>
      <w:pgMar w:top="540" w:right="707" w:bottom="71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E34" w:rsidRDefault="00D00E34" w:rsidP="00557F5C">
      <w:r>
        <w:separator/>
      </w:r>
    </w:p>
  </w:endnote>
  <w:endnote w:type="continuationSeparator" w:id="0">
    <w:p w:rsidR="00D00E34" w:rsidRDefault="00D00E34" w:rsidP="0055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2A8" w:rsidRDefault="00A601B9">
    <w:pPr>
      <w:pStyle w:val="ac"/>
      <w:jc w:val="center"/>
    </w:pPr>
    <w:r>
      <w:fldChar w:fldCharType="begin"/>
    </w:r>
    <w:r w:rsidR="00AA02A8">
      <w:instrText>PAGE   \* MERGEFORMAT</w:instrText>
    </w:r>
    <w:r>
      <w:fldChar w:fldCharType="separate"/>
    </w:r>
    <w:r w:rsidR="00164255">
      <w:rPr>
        <w:noProof/>
      </w:rPr>
      <w:t>2</w:t>
    </w:r>
    <w:r>
      <w:rPr>
        <w:noProof/>
      </w:rPr>
      <w:fldChar w:fldCharType="end"/>
    </w:r>
  </w:p>
  <w:p w:rsidR="00AA02A8" w:rsidRDefault="00AA02A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E34" w:rsidRDefault="00D00E34" w:rsidP="00557F5C">
      <w:r>
        <w:separator/>
      </w:r>
    </w:p>
  </w:footnote>
  <w:footnote w:type="continuationSeparator" w:id="0">
    <w:p w:rsidR="00D00E34" w:rsidRDefault="00D00E34" w:rsidP="00557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2A8" w:rsidRDefault="00AA02A8">
    <w:pPr>
      <w:pStyle w:val="aa"/>
      <w:jc w:val="center"/>
    </w:pPr>
  </w:p>
  <w:p w:rsidR="00AA02A8" w:rsidRDefault="00AA02A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2602"/>
    <w:multiLevelType w:val="hybridMultilevel"/>
    <w:tmpl w:val="A7A036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A11"/>
    <w:multiLevelType w:val="hybridMultilevel"/>
    <w:tmpl w:val="726E71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71F29"/>
    <w:multiLevelType w:val="hybridMultilevel"/>
    <w:tmpl w:val="F1C6C6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E02F5"/>
    <w:multiLevelType w:val="hybridMultilevel"/>
    <w:tmpl w:val="3B8A93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25C1"/>
    <w:multiLevelType w:val="hybridMultilevel"/>
    <w:tmpl w:val="45147C8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979AD"/>
    <w:multiLevelType w:val="hybridMultilevel"/>
    <w:tmpl w:val="82461ED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D78DE"/>
    <w:multiLevelType w:val="hybridMultilevel"/>
    <w:tmpl w:val="8462295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05E09"/>
    <w:multiLevelType w:val="hybridMultilevel"/>
    <w:tmpl w:val="6FF44E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90457"/>
    <w:multiLevelType w:val="hybridMultilevel"/>
    <w:tmpl w:val="6DC214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32D6952"/>
    <w:multiLevelType w:val="hybridMultilevel"/>
    <w:tmpl w:val="9A7E47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40CA8"/>
    <w:multiLevelType w:val="hybridMultilevel"/>
    <w:tmpl w:val="5D40FE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A5E24"/>
    <w:multiLevelType w:val="hybridMultilevel"/>
    <w:tmpl w:val="B758580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2714E"/>
    <w:multiLevelType w:val="hybridMultilevel"/>
    <w:tmpl w:val="2C9CEAE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E2813"/>
    <w:multiLevelType w:val="hybridMultilevel"/>
    <w:tmpl w:val="1640ED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E4CE0"/>
    <w:multiLevelType w:val="hybridMultilevel"/>
    <w:tmpl w:val="D75686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096B3E"/>
    <w:multiLevelType w:val="hybridMultilevel"/>
    <w:tmpl w:val="09068E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33329"/>
    <w:multiLevelType w:val="hybridMultilevel"/>
    <w:tmpl w:val="C820FA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67E33"/>
    <w:multiLevelType w:val="hybridMultilevel"/>
    <w:tmpl w:val="8CC6179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5143E"/>
    <w:multiLevelType w:val="hybridMultilevel"/>
    <w:tmpl w:val="6FD22EC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B1F71"/>
    <w:multiLevelType w:val="hybridMultilevel"/>
    <w:tmpl w:val="F6467FB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829A1"/>
    <w:multiLevelType w:val="hybridMultilevel"/>
    <w:tmpl w:val="5D285F8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01AC9"/>
    <w:multiLevelType w:val="hybridMultilevel"/>
    <w:tmpl w:val="817A88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A8264A"/>
    <w:multiLevelType w:val="hybridMultilevel"/>
    <w:tmpl w:val="1DA6BD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524189"/>
    <w:multiLevelType w:val="hybridMultilevel"/>
    <w:tmpl w:val="B48C118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555741"/>
    <w:multiLevelType w:val="hybridMultilevel"/>
    <w:tmpl w:val="3468CD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203D4C"/>
    <w:multiLevelType w:val="hybridMultilevel"/>
    <w:tmpl w:val="8CC03C7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EB6938"/>
    <w:multiLevelType w:val="hybridMultilevel"/>
    <w:tmpl w:val="8FA663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CF0716"/>
    <w:multiLevelType w:val="hybridMultilevel"/>
    <w:tmpl w:val="F9723E7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D97F79"/>
    <w:multiLevelType w:val="hybridMultilevel"/>
    <w:tmpl w:val="487C54D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0B793F"/>
    <w:multiLevelType w:val="hybridMultilevel"/>
    <w:tmpl w:val="78F6E97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5C2DCA"/>
    <w:multiLevelType w:val="hybridMultilevel"/>
    <w:tmpl w:val="91C4B3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0D2394"/>
    <w:multiLevelType w:val="hybridMultilevel"/>
    <w:tmpl w:val="424E0D2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D22C17"/>
    <w:multiLevelType w:val="hybridMultilevel"/>
    <w:tmpl w:val="5F28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7B177A"/>
    <w:multiLevelType w:val="hybridMultilevel"/>
    <w:tmpl w:val="BF90B2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0D4A94"/>
    <w:multiLevelType w:val="hybridMultilevel"/>
    <w:tmpl w:val="BF26B6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753495"/>
    <w:multiLevelType w:val="hybridMultilevel"/>
    <w:tmpl w:val="EFC2A6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7547F0"/>
    <w:multiLevelType w:val="hybridMultilevel"/>
    <w:tmpl w:val="F16C7C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A841A0"/>
    <w:multiLevelType w:val="hybridMultilevel"/>
    <w:tmpl w:val="D3560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7037DA"/>
    <w:multiLevelType w:val="hybridMultilevel"/>
    <w:tmpl w:val="CE7C07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7351A1"/>
    <w:multiLevelType w:val="hybridMultilevel"/>
    <w:tmpl w:val="B0EE06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DA5560"/>
    <w:multiLevelType w:val="hybridMultilevel"/>
    <w:tmpl w:val="26141B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F77FFB"/>
    <w:multiLevelType w:val="hybridMultilevel"/>
    <w:tmpl w:val="3A42677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333A31"/>
    <w:multiLevelType w:val="hybridMultilevel"/>
    <w:tmpl w:val="34E6D2F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716279"/>
    <w:multiLevelType w:val="hybridMultilevel"/>
    <w:tmpl w:val="F4B094D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E379BB"/>
    <w:multiLevelType w:val="hybridMultilevel"/>
    <w:tmpl w:val="A3AECF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12175C"/>
    <w:multiLevelType w:val="hybridMultilevel"/>
    <w:tmpl w:val="9E1E61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2C00B2"/>
    <w:multiLevelType w:val="hybridMultilevel"/>
    <w:tmpl w:val="C22A364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896DAD"/>
    <w:multiLevelType w:val="hybridMultilevel"/>
    <w:tmpl w:val="B9B27F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C97AE0"/>
    <w:multiLevelType w:val="hybridMultilevel"/>
    <w:tmpl w:val="71CAF30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194ADD"/>
    <w:multiLevelType w:val="hybridMultilevel"/>
    <w:tmpl w:val="8D429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CD7D59"/>
    <w:multiLevelType w:val="hybridMultilevel"/>
    <w:tmpl w:val="0228FC2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ED51E9"/>
    <w:multiLevelType w:val="hybridMultilevel"/>
    <w:tmpl w:val="27FC380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3F3658"/>
    <w:multiLevelType w:val="hybridMultilevel"/>
    <w:tmpl w:val="2604AEA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9C6B1C"/>
    <w:multiLevelType w:val="hybridMultilevel"/>
    <w:tmpl w:val="B22817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9F64EF"/>
    <w:multiLevelType w:val="hybridMultilevel"/>
    <w:tmpl w:val="FA66CE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7507F1"/>
    <w:multiLevelType w:val="hybridMultilevel"/>
    <w:tmpl w:val="A5182E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F22786"/>
    <w:multiLevelType w:val="hybridMultilevel"/>
    <w:tmpl w:val="F0965F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192C98"/>
    <w:multiLevelType w:val="hybridMultilevel"/>
    <w:tmpl w:val="F54C1A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211405"/>
    <w:multiLevelType w:val="hybridMultilevel"/>
    <w:tmpl w:val="54CC8F1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ED1C25"/>
    <w:multiLevelType w:val="hybridMultilevel"/>
    <w:tmpl w:val="F028B88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AF26E7"/>
    <w:multiLevelType w:val="hybridMultilevel"/>
    <w:tmpl w:val="3C4C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15651C"/>
    <w:multiLevelType w:val="hybridMultilevel"/>
    <w:tmpl w:val="F1C6C6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A4413C"/>
    <w:multiLevelType w:val="hybridMultilevel"/>
    <w:tmpl w:val="A0E4E37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0E64A1"/>
    <w:multiLevelType w:val="hybridMultilevel"/>
    <w:tmpl w:val="82600B7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2B48C6"/>
    <w:multiLevelType w:val="hybridMultilevel"/>
    <w:tmpl w:val="321E124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E77B8E"/>
    <w:multiLevelType w:val="hybridMultilevel"/>
    <w:tmpl w:val="ABFC75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F450F4"/>
    <w:multiLevelType w:val="hybridMultilevel"/>
    <w:tmpl w:val="EE9C6A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5A0F43"/>
    <w:multiLevelType w:val="hybridMultilevel"/>
    <w:tmpl w:val="49CA342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C61DFD"/>
    <w:multiLevelType w:val="hybridMultilevel"/>
    <w:tmpl w:val="4012447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FB7A63"/>
    <w:multiLevelType w:val="hybridMultilevel"/>
    <w:tmpl w:val="F2B00BB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D76F87"/>
    <w:multiLevelType w:val="hybridMultilevel"/>
    <w:tmpl w:val="B02C18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32"/>
  </w:num>
  <w:num w:numId="3">
    <w:abstractNumId w:val="36"/>
  </w:num>
  <w:num w:numId="4">
    <w:abstractNumId w:val="48"/>
  </w:num>
  <w:num w:numId="5">
    <w:abstractNumId w:val="34"/>
  </w:num>
  <w:num w:numId="6">
    <w:abstractNumId w:val="4"/>
  </w:num>
  <w:num w:numId="7">
    <w:abstractNumId w:val="12"/>
  </w:num>
  <w:num w:numId="8">
    <w:abstractNumId w:val="1"/>
  </w:num>
  <w:num w:numId="9">
    <w:abstractNumId w:val="15"/>
  </w:num>
  <w:num w:numId="10">
    <w:abstractNumId w:val="11"/>
  </w:num>
  <w:num w:numId="11">
    <w:abstractNumId w:val="51"/>
  </w:num>
  <w:num w:numId="12">
    <w:abstractNumId w:val="50"/>
  </w:num>
  <w:num w:numId="13">
    <w:abstractNumId w:val="38"/>
  </w:num>
  <w:num w:numId="14">
    <w:abstractNumId w:val="29"/>
  </w:num>
  <w:num w:numId="15">
    <w:abstractNumId w:val="70"/>
  </w:num>
  <w:num w:numId="16">
    <w:abstractNumId w:val="44"/>
  </w:num>
  <w:num w:numId="17">
    <w:abstractNumId w:val="13"/>
  </w:num>
  <w:num w:numId="18">
    <w:abstractNumId w:val="56"/>
  </w:num>
  <w:num w:numId="19">
    <w:abstractNumId w:val="2"/>
  </w:num>
  <w:num w:numId="20">
    <w:abstractNumId w:val="61"/>
  </w:num>
  <w:num w:numId="21">
    <w:abstractNumId w:val="52"/>
  </w:num>
  <w:num w:numId="22">
    <w:abstractNumId w:val="33"/>
  </w:num>
  <w:num w:numId="23">
    <w:abstractNumId w:val="26"/>
  </w:num>
  <w:num w:numId="24">
    <w:abstractNumId w:val="39"/>
  </w:num>
  <w:num w:numId="25">
    <w:abstractNumId w:val="10"/>
  </w:num>
  <w:num w:numId="26">
    <w:abstractNumId w:val="3"/>
  </w:num>
  <w:num w:numId="27">
    <w:abstractNumId w:val="58"/>
  </w:num>
  <w:num w:numId="28">
    <w:abstractNumId w:val="17"/>
  </w:num>
  <w:num w:numId="29">
    <w:abstractNumId w:val="23"/>
  </w:num>
  <w:num w:numId="30">
    <w:abstractNumId w:val="0"/>
  </w:num>
  <w:num w:numId="31">
    <w:abstractNumId w:val="45"/>
  </w:num>
  <w:num w:numId="32">
    <w:abstractNumId w:val="42"/>
  </w:num>
  <w:num w:numId="33">
    <w:abstractNumId w:val="28"/>
  </w:num>
  <w:num w:numId="34">
    <w:abstractNumId w:val="19"/>
  </w:num>
  <w:num w:numId="35">
    <w:abstractNumId w:val="25"/>
  </w:num>
  <w:num w:numId="36">
    <w:abstractNumId w:val="22"/>
  </w:num>
  <w:num w:numId="37">
    <w:abstractNumId w:val="67"/>
  </w:num>
  <w:num w:numId="38">
    <w:abstractNumId w:val="21"/>
  </w:num>
  <w:num w:numId="39">
    <w:abstractNumId w:val="65"/>
  </w:num>
  <w:num w:numId="40">
    <w:abstractNumId w:val="27"/>
  </w:num>
  <w:num w:numId="41">
    <w:abstractNumId w:val="5"/>
  </w:num>
  <w:num w:numId="42">
    <w:abstractNumId w:val="35"/>
  </w:num>
  <w:num w:numId="43">
    <w:abstractNumId w:val="9"/>
  </w:num>
  <w:num w:numId="44">
    <w:abstractNumId w:val="30"/>
  </w:num>
  <w:num w:numId="45">
    <w:abstractNumId w:val="57"/>
  </w:num>
  <w:num w:numId="46">
    <w:abstractNumId w:val="20"/>
  </w:num>
  <w:num w:numId="47">
    <w:abstractNumId w:val="16"/>
  </w:num>
  <w:num w:numId="48">
    <w:abstractNumId w:val="66"/>
  </w:num>
  <w:num w:numId="49">
    <w:abstractNumId w:val="53"/>
  </w:num>
  <w:num w:numId="50">
    <w:abstractNumId w:val="40"/>
  </w:num>
  <w:num w:numId="51">
    <w:abstractNumId w:val="69"/>
  </w:num>
  <w:num w:numId="52">
    <w:abstractNumId w:val="62"/>
  </w:num>
  <w:num w:numId="53">
    <w:abstractNumId w:val="59"/>
  </w:num>
  <w:num w:numId="54">
    <w:abstractNumId w:val="24"/>
  </w:num>
  <w:num w:numId="55">
    <w:abstractNumId w:val="47"/>
  </w:num>
  <w:num w:numId="56">
    <w:abstractNumId w:val="7"/>
  </w:num>
  <w:num w:numId="57">
    <w:abstractNumId w:val="64"/>
  </w:num>
  <w:num w:numId="58">
    <w:abstractNumId w:val="55"/>
  </w:num>
  <w:num w:numId="59">
    <w:abstractNumId w:val="31"/>
  </w:num>
  <w:num w:numId="60">
    <w:abstractNumId w:val="41"/>
  </w:num>
  <w:num w:numId="61">
    <w:abstractNumId w:val="54"/>
  </w:num>
  <w:num w:numId="62">
    <w:abstractNumId w:val="6"/>
  </w:num>
  <w:num w:numId="63">
    <w:abstractNumId w:val="63"/>
  </w:num>
  <w:num w:numId="64">
    <w:abstractNumId w:val="46"/>
  </w:num>
  <w:num w:numId="65">
    <w:abstractNumId w:val="43"/>
  </w:num>
  <w:num w:numId="66">
    <w:abstractNumId w:val="18"/>
  </w:num>
  <w:num w:numId="67">
    <w:abstractNumId w:val="14"/>
  </w:num>
  <w:num w:numId="68">
    <w:abstractNumId w:val="8"/>
  </w:num>
  <w:num w:numId="69">
    <w:abstractNumId w:val="60"/>
  </w:num>
  <w:num w:numId="70">
    <w:abstractNumId w:val="49"/>
  </w:num>
  <w:num w:numId="71">
    <w:abstractNumId w:val="3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46"/>
    <w:rsid w:val="0000203F"/>
    <w:rsid w:val="000164D9"/>
    <w:rsid w:val="00056B54"/>
    <w:rsid w:val="000622F8"/>
    <w:rsid w:val="000B55F5"/>
    <w:rsid w:val="000D5953"/>
    <w:rsid w:val="00101F59"/>
    <w:rsid w:val="0010556C"/>
    <w:rsid w:val="001200BB"/>
    <w:rsid w:val="00134B46"/>
    <w:rsid w:val="001602BC"/>
    <w:rsid w:val="00164255"/>
    <w:rsid w:val="00164D10"/>
    <w:rsid w:val="001B1D41"/>
    <w:rsid w:val="001C60F2"/>
    <w:rsid w:val="0021121E"/>
    <w:rsid w:val="00220C5C"/>
    <w:rsid w:val="002337CC"/>
    <w:rsid w:val="00284B87"/>
    <w:rsid w:val="00292EE7"/>
    <w:rsid w:val="00295787"/>
    <w:rsid w:val="002B503C"/>
    <w:rsid w:val="002C3904"/>
    <w:rsid w:val="002D229E"/>
    <w:rsid w:val="002E11E0"/>
    <w:rsid w:val="00300120"/>
    <w:rsid w:val="0031075B"/>
    <w:rsid w:val="00346114"/>
    <w:rsid w:val="00361D7D"/>
    <w:rsid w:val="00380E02"/>
    <w:rsid w:val="003904CF"/>
    <w:rsid w:val="003B0169"/>
    <w:rsid w:val="003C0FE6"/>
    <w:rsid w:val="003C678B"/>
    <w:rsid w:val="004318BB"/>
    <w:rsid w:val="00433633"/>
    <w:rsid w:val="00440F0C"/>
    <w:rsid w:val="00445D49"/>
    <w:rsid w:val="00446E86"/>
    <w:rsid w:val="0048709E"/>
    <w:rsid w:val="004A3DF0"/>
    <w:rsid w:val="004B0CDF"/>
    <w:rsid w:val="00506786"/>
    <w:rsid w:val="00515AF9"/>
    <w:rsid w:val="00524131"/>
    <w:rsid w:val="005334A1"/>
    <w:rsid w:val="00557F5C"/>
    <w:rsid w:val="00565BA9"/>
    <w:rsid w:val="00566B35"/>
    <w:rsid w:val="005772D3"/>
    <w:rsid w:val="00597C08"/>
    <w:rsid w:val="005A0EDF"/>
    <w:rsid w:val="005C163C"/>
    <w:rsid w:val="005C222A"/>
    <w:rsid w:val="005D07D3"/>
    <w:rsid w:val="005D2D3C"/>
    <w:rsid w:val="005F0E9F"/>
    <w:rsid w:val="00606AD3"/>
    <w:rsid w:val="00617486"/>
    <w:rsid w:val="00622511"/>
    <w:rsid w:val="00696065"/>
    <w:rsid w:val="00697D4F"/>
    <w:rsid w:val="006B0672"/>
    <w:rsid w:val="006D5CFB"/>
    <w:rsid w:val="006D6E4F"/>
    <w:rsid w:val="006E2E65"/>
    <w:rsid w:val="006E5062"/>
    <w:rsid w:val="00710E82"/>
    <w:rsid w:val="00723B34"/>
    <w:rsid w:val="00724347"/>
    <w:rsid w:val="007344FA"/>
    <w:rsid w:val="00740388"/>
    <w:rsid w:val="00741613"/>
    <w:rsid w:val="00744CF0"/>
    <w:rsid w:val="00774DED"/>
    <w:rsid w:val="00783825"/>
    <w:rsid w:val="007A1190"/>
    <w:rsid w:val="007C66C3"/>
    <w:rsid w:val="00812649"/>
    <w:rsid w:val="00823421"/>
    <w:rsid w:val="00824520"/>
    <w:rsid w:val="0082714F"/>
    <w:rsid w:val="00851A41"/>
    <w:rsid w:val="008626F3"/>
    <w:rsid w:val="0089780D"/>
    <w:rsid w:val="008B4254"/>
    <w:rsid w:val="009017C3"/>
    <w:rsid w:val="009164D4"/>
    <w:rsid w:val="00943023"/>
    <w:rsid w:val="00994D8C"/>
    <w:rsid w:val="009A458F"/>
    <w:rsid w:val="009A6F0E"/>
    <w:rsid w:val="009B7F4B"/>
    <w:rsid w:val="009D788D"/>
    <w:rsid w:val="00A26770"/>
    <w:rsid w:val="00A30D60"/>
    <w:rsid w:val="00A601B9"/>
    <w:rsid w:val="00A81BFD"/>
    <w:rsid w:val="00AA02A8"/>
    <w:rsid w:val="00AA742D"/>
    <w:rsid w:val="00AB01B4"/>
    <w:rsid w:val="00B1753F"/>
    <w:rsid w:val="00B37326"/>
    <w:rsid w:val="00B43528"/>
    <w:rsid w:val="00BB142A"/>
    <w:rsid w:val="00C0509F"/>
    <w:rsid w:val="00C11DC5"/>
    <w:rsid w:val="00C20AB5"/>
    <w:rsid w:val="00C24DBA"/>
    <w:rsid w:val="00C86116"/>
    <w:rsid w:val="00C9378D"/>
    <w:rsid w:val="00CD5F6A"/>
    <w:rsid w:val="00CD68D9"/>
    <w:rsid w:val="00D00E34"/>
    <w:rsid w:val="00D239A3"/>
    <w:rsid w:val="00D51DAD"/>
    <w:rsid w:val="00D52728"/>
    <w:rsid w:val="00D52C02"/>
    <w:rsid w:val="00D70EAD"/>
    <w:rsid w:val="00D730C7"/>
    <w:rsid w:val="00E026E0"/>
    <w:rsid w:val="00E04309"/>
    <w:rsid w:val="00E207AB"/>
    <w:rsid w:val="00E2269B"/>
    <w:rsid w:val="00E4162F"/>
    <w:rsid w:val="00E62BB4"/>
    <w:rsid w:val="00EB61AE"/>
    <w:rsid w:val="00F3276B"/>
    <w:rsid w:val="00F56E43"/>
    <w:rsid w:val="00F921DC"/>
    <w:rsid w:val="00FC6401"/>
    <w:rsid w:val="00FE4CB4"/>
    <w:rsid w:val="00FF0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04BB86"/>
  <w15:docId w15:val="{CEC2E99A-1AB1-438F-85D3-6A7C568E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382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83825"/>
    <w:pPr>
      <w:keepNext/>
      <w:ind w:left="90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783825"/>
    <w:pPr>
      <w:keepNext/>
      <w:jc w:val="right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783825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921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783825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434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2434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24347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24347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783825"/>
    <w:pPr>
      <w:ind w:left="360"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24347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783825"/>
    <w:pPr>
      <w:ind w:left="90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24347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783825"/>
    <w:pPr>
      <w:jc w:val="center"/>
    </w:pPr>
    <w:rPr>
      <w:b/>
      <w:sz w:val="28"/>
      <w:szCs w:val="20"/>
      <w:u w:val="single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24347"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783825"/>
    <w:pPr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uiPriority w:val="99"/>
    <w:locked/>
    <w:rsid w:val="00724347"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783825"/>
    <w:pPr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724347"/>
    <w:rPr>
      <w:rFonts w:cs="Times New Roman"/>
      <w:sz w:val="16"/>
      <w:szCs w:val="16"/>
    </w:rPr>
  </w:style>
  <w:style w:type="table" w:styleId="a9">
    <w:name w:val="Table Grid"/>
    <w:basedOn w:val="a1"/>
    <w:uiPriority w:val="99"/>
    <w:rsid w:val="00D70EAD"/>
    <w:pPr>
      <w:spacing w:line="36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557F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57F5C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557F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557F5C"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C20AB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C20AB5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99"/>
    <w:qFormat/>
    <w:rsid w:val="006D5CFB"/>
    <w:rPr>
      <w:rFonts w:cs="Times New Roman"/>
      <w:b/>
      <w:bCs/>
    </w:rPr>
  </w:style>
  <w:style w:type="paragraph" w:styleId="af1">
    <w:name w:val="Normal (Web)"/>
    <w:basedOn w:val="a"/>
    <w:uiPriority w:val="99"/>
    <w:rsid w:val="00284B87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FC6401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F921D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F921D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4">
    <w:name w:val="Прижатый влево"/>
    <w:basedOn w:val="a"/>
    <w:next w:val="a"/>
    <w:uiPriority w:val="99"/>
    <w:rsid w:val="00F921DC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C6ED5-1530-4A17-A746-4AA0B1C2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2586</Words>
  <Characters>14745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/>
  <LinksUpToDate>false</LinksUpToDate>
  <CharactersWithSpaces>17297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Пользователь</dc:creator>
  <cp:lastModifiedBy>Егор Ковальчук</cp:lastModifiedBy>
  <cp:revision>2</cp:revision>
  <cp:lastPrinted>2018-08-09T10:31:00Z</cp:lastPrinted>
  <dcterms:created xsi:type="dcterms:W3CDTF">2018-08-09T10:32:00Z</dcterms:created>
  <dcterms:modified xsi:type="dcterms:W3CDTF">2018-08-09T10:32:00Z</dcterms:modified>
</cp:coreProperties>
</file>